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0D2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7D8F4666" wp14:editId="7C8CB62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454B2B92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6FD34D5D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23115F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14:paraId="184BD403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2F2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FA329A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329A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01127DF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2F2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9B2A61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๒๐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1D335301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41297" wp14:editId="11B9F56A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0C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48F4DF16" w14:textId="77777777" w:rsidTr="00D85619">
        <w:trPr>
          <w:tblHeader/>
          <w:jc w:val="center"/>
        </w:trPr>
        <w:tc>
          <w:tcPr>
            <w:tcW w:w="990" w:type="dxa"/>
          </w:tcPr>
          <w:p w14:paraId="550421A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1A8C112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A7A1CC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9AF709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2A7FFAD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0AC7191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131990E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56D8745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9796B4D" w14:textId="77777777" w:rsidTr="00D85619">
        <w:trPr>
          <w:jc w:val="center"/>
        </w:trPr>
        <w:tc>
          <w:tcPr>
            <w:tcW w:w="990" w:type="dxa"/>
          </w:tcPr>
          <w:p w14:paraId="751F3DE2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4A9600B6" w14:textId="77777777" w:rsidR="00042F22" w:rsidRPr="00042F22" w:rsidRDefault="00042F22" w:rsidP="00042F22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2F2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ความเข้มข้นของสาระลาย</w:t>
            </w:r>
          </w:p>
          <w:p w14:paraId="77A61876" w14:textId="77777777" w:rsidR="00D85619" w:rsidRPr="00043454" w:rsidRDefault="00042F22" w:rsidP="007A30C2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2F2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การเตรียมสารละลาย</w:t>
            </w:r>
          </w:p>
        </w:tc>
        <w:tc>
          <w:tcPr>
            <w:tcW w:w="1418" w:type="dxa"/>
          </w:tcPr>
          <w:p w14:paraId="3A05589C" w14:textId="77777777" w:rsidR="00D85619" w:rsidRPr="00D85619" w:rsidRDefault="00042F2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สารละลาย</w:t>
            </w:r>
          </w:p>
        </w:tc>
        <w:tc>
          <w:tcPr>
            <w:tcW w:w="992" w:type="dxa"/>
          </w:tcPr>
          <w:p w14:paraId="7A252851" w14:textId="77777777" w:rsidR="00D85619" w:rsidRDefault="00042F2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๗</w:t>
            </w:r>
          </w:p>
          <w:p w14:paraId="7E88AED9" w14:textId="77777777" w:rsidR="00042F22" w:rsidRDefault="00042F22" w:rsidP="00042F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5CA8ABBF" w14:textId="77777777" w:rsidR="00043454" w:rsidRDefault="00042F22" w:rsidP="00042F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 ๘</w:t>
            </w:r>
          </w:p>
          <w:p w14:paraId="4DD1B466" w14:textId="77777777"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01028A1F" w14:textId="77777777"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14:paraId="221650F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D2D4A41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5D868BBC" w14:textId="77777777" w:rsidR="00961294" w:rsidRDefault="00042F22" w:rsidP="00042F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042F22">
        <w:rPr>
          <w:rFonts w:asciiTheme="majorBidi" w:hAnsiTheme="majorBidi" w:cs="Angsana New"/>
          <w:sz w:val="32"/>
          <w:szCs w:val="32"/>
          <w:cs/>
        </w:rPr>
        <w:t>๘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บอกและอธิบายข้อปฏิบัติเบื้องต้น และปฏิบัติตนที่แสดงถึงความตระหนักในการทำปฏิบัติการเคมี เพื่อให้มีความ ปลอดภัยทั้งต่อตนเอง ผู้อื่น</w:t>
      </w:r>
      <w:r w:rsidRPr="00042F22">
        <w:rPr>
          <w:rFonts w:asciiTheme="majorBidi" w:hAnsiTheme="majorBidi" w:cs="Angsana New"/>
          <w:sz w:val="32"/>
          <w:szCs w:val="32"/>
        </w:rPr>
        <w:t xml:space="preserve"> </w:t>
      </w:r>
      <w:r w:rsidRPr="00042F22">
        <w:rPr>
          <w:rFonts w:asciiTheme="majorBidi" w:hAnsiTheme="majorBidi" w:cs="Angsana New"/>
          <w:sz w:val="32"/>
          <w:szCs w:val="32"/>
          <w:cs/>
        </w:rPr>
        <w:t>และสิ่งแวดล้อม และเสนอแนวทางแก้ไขเมื่อเกิดอุบัติเหตุ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๙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เลือกและใช้อุปกรณ์หรือเครื่องมือในการทำปฏิบัติการ และวัดปริมาณต่าง ๆ ได้อย่างเหมาะสม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๑๐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นำเสนอแผนการทดลอง ทดลองและเขียนรายงานการทดลอง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๑๖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คำนวณความเข้มข้นของสารละลายในหน่วยต่าง ๆ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๑๗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อธิบายวิธีการและเตรียมสารละลาย</w:t>
      </w:r>
      <w:r>
        <w:rPr>
          <w:rFonts w:asciiTheme="majorBidi" w:hAnsiTheme="majorBidi" w:cs="Angsana New"/>
          <w:sz w:val="32"/>
          <w:szCs w:val="32"/>
          <w:cs/>
        </w:rPr>
        <w:t xml:space="preserve"> ให้มีความเข้มข้นในหน่วยโมลาร</w:t>
      </w:r>
      <w:r>
        <w:rPr>
          <w:rFonts w:asciiTheme="majorBidi" w:hAnsiTheme="majorBidi" w:cs="Angsana New" w:hint="cs"/>
          <w:sz w:val="32"/>
          <w:szCs w:val="32"/>
          <w:cs/>
        </w:rPr>
        <w:t>ิ</w:t>
      </w:r>
      <w:r>
        <w:rPr>
          <w:rFonts w:asciiTheme="majorBidi" w:hAnsiTheme="majorBidi" w:cs="Angsana New"/>
          <w:sz w:val="32"/>
          <w:szCs w:val="32"/>
          <w:cs/>
        </w:rPr>
        <w:t>ต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042F22">
        <w:rPr>
          <w:rFonts w:asciiTheme="majorBidi" w:hAnsiTheme="majorBidi" w:cs="Angsana New"/>
          <w:sz w:val="32"/>
          <w:szCs w:val="32"/>
        </w:rPr>
        <w:t xml:space="preserve"> </w:t>
      </w:r>
      <w:r w:rsidRPr="00042F22">
        <w:rPr>
          <w:rFonts w:asciiTheme="majorBidi" w:hAnsiTheme="majorBidi" w:cs="Angsana New"/>
          <w:sz w:val="32"/>
          <w:szCs w:val="32"/>
          <w:cs/>
        </w:rPr>
        <w:t>และปริมาตรสารละลายตามที่กำหนด</w:t>
      </w:r>
    </w:p>
    <w:p w14:paraId="0DAB8943" w14:textId="77777777" w:rsidR="00042F22" w:rsidRPr="00961294" w:rsidRDefault="00042F22" w:rsidP="00042F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08BD7A47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6808AC57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อธิบายข้อปฏิบัติเบื้องต้น และปฏิบัติตนที่แสดงถึงความตระหนักในการทำปฏิบัติการเคมี เพื่อให้มีความ ปลอดภัยทั้งต่อตนเอง ผู้อื่น</w:t>
      </w:r>
      <w:r w:rsidR="00042F22" w:rsidRPr="00042F22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และสิ่งแวดล้อม และเสนอแนวทางแก้ไขเมื่อเกิดอุบัติเหตุ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2FC8687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คำนวณความเข้มข้นของสารละลายในหน่วยต่าง ๆ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365B5A91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อธิบายวิธีการและเตรียมสารละลาย ให้มีความเข้มข้นในหน่วยโมลาร</w:t>
      </w:r>
      <w:r w:rsidR="00042F22" w:rsidRPr="00042F22">
        <w:rPr>
          <w:rFonts w:asciiTheme="majorBidi" w:hAnsiTheme="majorBidi" w:cs="Angsana New" w:hint="cs"/>
          <w:sz w:val="32"/>
          <w:szCs w:val="32"/>
          <w:cs/>
          <w:lang w:eastAsia="en-US"/>
        </w:rPr>
        <w:t>ิ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ต</w:t>
      </w:r>
      <w:r w:rsidR="00042F22" w:rsidRPr="00042F22">
        <w:rPr>
          <w:rFonts w:asciiTheme="majorBidi" w:hAnsiTheme="majorBidi" w:cs="Angsana New" w:hint="cs"/>
          <w:sz w:val="32"/>
          <w:szCs w:val="32"/>
          <w:cs/>
          <w:lang w:eastAsia="en-US"/>
        </w:rPr>
        <w:t>ี</w:t>
      </w:r>
      <w:r w:rsidR="00042F22" w:rsidRPr="00042F22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และปริมาตรสารละลายตามที่กำหนด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69AE4A42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5E63C128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3F60D0C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สารละลาย</w:t>
      </w:r>
    </w:p>
    <w:p w14:paraId="015F6652" w14:textId="77777777" w:rsidR="00BD2C4F" w:rsidRDefault="00BD2C4F" w:rsidP="007D74F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>สารเนื้อเดียวที่ไม่บริสุทธิ์ เกิดจากสารตั้งแต่ 2 ชนิดขึ้นไปมารวมกัน</w:t>
      </w:r>
    </w:p>
    <w:p w14:paraId="43E50CEA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ส่วนประกอบของสารละลาย</w:t>
      </w:r>
    </w:p>
    <w:p w14:paraId="452D3E88" w14:textId="77777777" w:rsidR="00BD2C4F" w:rsidRPr="00BD2C4F" w:rsidRDefault="00BD2C4F" w:rsidP="00BD2C4F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BD2C4F">
        <w:rPr>
          <w:rFonts w:asciiTheme="majorBidi" w:hAnsiTheme="majorBidi"/>
          <w:b/>
          <w:bCs/>
          <w:sz w:val="32"/>
          <w:szCs w:val="32"/>
          <w:lang w:eastAsia="en-US"/>
        </w:rPr>
        <w:t>1</w:t>
      </w:r>
      <w:r w:rsidRPr="00BD2C4F">
        <w:rPr>
          <w:rFonts w:asciiTheme="majorBidi" w:hAnsiTheme="majorBidi"/>
          <w:sz w:val="32"/>
          <w:szCs w:val="32"/>
          <w:cs/>
          <w:lang w:eastAsia="en-US"/>
        </w:rPr>
        <w:t xml:space="preserve">. </w:t>
      </w:r>
      <w:r w:rsidRPr="00BD2C4F">
        <w:rPr>
          <w:rFonts w:asciiTheme="majorBidi" w:hAnsiTheme="majorBidi"/>
          <w:b/>
          <w:bCs/>
          <w:sz w:val="32"/>
          <w:szCs w:val="32"/>
          <w:cs/>
          <w:lang w:eastAsia="en-US"/>
        </w:rPr>
        <w:t xml:space="preserve">ตัวทำละลาย </w:t>
      </w:r>
      <w:r w:rsidRPr="00BD2C4F">
        <w:rPr>
          <w:rFonts w:asciiTheme="majorBidi" w:hAnsiTheme="majorBidi"/>
          <w:b/>
          <w:bCs/>
          <w:sz w:val="32"/>
          <w:szCs w:val="32"/>
          <w:lang w:eastAsia="en-US"/>
        </w:rPr>
        <w:t xml:space="preserve">(solvent) </w:t>
      </w:r>
      <w:r w:rsidRPr="00BD2C4F">
        <w:rPr>
          <w:rFonts w:asciiTheme="majorBidi" w:hAnsiTheme="majorBidi"/>
          <w:sz w:val="32"/>
          <w:szCs w:val="32"/>
          <w:cs/>
          <w:lang w:eastAsia="en-US"/>
        </w:rPr>
        <w:t>หมายถึง สารที่มีความสามารถ ในการทำให้สารต่างๆ ละลายได้ โดยไม่ทำปฏิกิริยาเคมีกับสารนั้น</w:t>
      </w:r>
    </w:p>
    <w:p w14:paraId="73C4BE52" w14:textId="77777777" w:rsidR="007D74F0" w:rsidRDefault="00BD2C4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lang w:eastAsia="en-US"/>
        </w:rPr>
        <w:t>2</w:t>
      </w: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. ตัวถูกละลาย </w:t>
      </w:r>
      <w:r w:rsidRPr="00BD2C4F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(solute) </w:t>
      </w: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สารที่ถูกตัวทำละลายละลายให้กระจายออกไปทั่วในตัวทำละลายโดยไม่ทำปฏิกิริยาเคมีต่อ</w:t>
      </w:r>
    </w:p>
    <w:p w14:paraId="5DC6449A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A42A8AE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กล่าวอีกนัยว่า</w:t>
      </w:r>
    </w:p>
    <w:p w14:paraId="0A4DE1CC" w14:textId="77777777" w:rsidR="009B0CE4" w:rsidRPr="009B0CE4" w:rsidRDefault="007D74F0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องค์ประกอบที่มีปริมาณมากที่สุด เรียกว่าตัวทำละลาย </w:t>
      </w:r>
      <w:r w:rsidR="00BD2C4F" w:rsidRPr="00BD2C4F">
        <w:rPr>
          <w:rFonts w:asciiTheme="majorBidi" w:hAnsiTheme="majorBidi" w:cs="Angsana New"/>
          <w:sz w:val="32"/>
          <w:szCs w:val="32"/>
          <w:lang w:eastAsia="en-US"/>
        </w:rPr>
        <w:t xml:space="preserve">(solvent) 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ส่วนองค์ประกอบอื่น ๆ ที่มีปริมาณน้อยกว่า เรียกว่า ตัวถูกละลาย </w:t>
      </w:r>
      <w:r w:rsidR="00BD2C4F" w:rsidRPr="00BD2C4F">
        <w:rPr>
          <w:rFonts w:asciiTheme="majorBidi" w:hAnsiTheme="majorBidi" w:cs="Angsana New"/>
          <w:sz w:val="32"/>
          <w:szCs w:val="32"/>
          <w:lang w:eastAsia="en-US"/>
        </w:rPr>
        <w:t>(solute)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="009B0CE4"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สมบัติของอะตอมตามตารางธาตุ ได้แก่</w:t>
      </w:r>
    </w:p>
    <w:p w14:paraId="68DC06A1" w14:textId="77777777" w:rsidR="00BD2C4F" w:rsidRPr="00BD2C4F" w:rsidRDefault="009B0CE4" w:rsidP="00BD2C4F">
      <w:pPr>
        <w:spacing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</w:t>
      </w:r>
      <w:r w:rsidR="00BD2C4F" w:rsidRPr="00BD2C4F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ความเข้มข้นของสารละลาย</w:t>
      </w:r>
    </w:p>
    <w:p w14:paraId="5BF73F2E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1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ร้อยละ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(percent, Parts per hundred ; pph)</w:t>
      </w:r>
      <w:r w:rsidRPr="00BD2C4F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</w:t>
      </w:r>
    </w:p>
    <w:p w14:paraId="373FA8BE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ส่วนในล้านส่วน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(part per million ; ppm)</w:t>
      </w:r>
    </w:p>
    <w:p w14:paraId="2039637B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3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เศษส่วนโมล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(mole fraction)</w:t>
      </w:r>
    </w:p>
    <w:p w14:paraId="54AA3315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4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>. โมลาริตี (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molarity ; M)</w:t>
      </w:r>
    </w:p>
    <w:p w14:paraId="20769ED2" w14:textId="77777777"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5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โมแลลิตี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(molality ; m)</w:t>
      </w:r>
    </w:p>
    <w:p w14:paraId="01B7B13D" w14:textId="77777777" w:rsidR="009B0CE4" w:rsidRDefault="009B0CE4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F17278E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6556DD9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663E099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0ABFAFD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20C89899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5DBCB27A" w14:textId="77777777" w:rsidR="003360C5" w:rsidRPr="00FC37BB" w:rsidRDefault="003360C5" w:rsidP="003360C5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2B17CB09" w14:textId="77777777" w:rsidR="003360C5" w:rsidRDefault="003360C5" w:rsidP="003360C5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4AD4F482" w14:textId="77777777" w:rsidR="003360C5" w:rsidRPr="002120FA" w:rsidRDefault="003360C5" w:rsidP="003360C5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66B4E9B4" w14:textId="77777777" w:rsidR="003360C5" w:rsidRPr="00E12728" w:rsidRDefault="003360C5" w:rsidP="003360C5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45768D5C" w14:textId="77777777" w:rsidR="003360C5" w:rsidRPr="002120FA" w:rsidRDefault="003360C5" w:rsidP="003360C5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0DBEF3B9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198B2DB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lastRenderedPageBreak/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A1273AC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0EC478F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0381E3AA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29079267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2884DBF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21B6825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50774E23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BFD6C16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14283387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654D89F9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6AB2FDAE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6FBAEF7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180F68D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B7F6F1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62D5A68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FA329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14:paraId="3962C63D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FA329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14:paraId="1D5BDE4A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86B8556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7FE726E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61CB827E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75A063F" w14:textId="5C28DD19" w:rsidR="00273B0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6B6DFE6" w14:textId="64B78FBC" w:rsidR="003360C5" w:rsidRDefault="003360C5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111FD67" w14:textId="77777777" w:rsidR="003360C5" w:rsidRPr="00FC37BB" w:rsidRDefault="003360C5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</w:p>
    <w:p w14:paraId="33AE7CFF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3360C5" w:rsidRPr="00FC37BB" w14:paraId="5559360B" w14:textId="77777777" w:rsidTr="001E39A1">
        <w:tc>
          <w:tcPr>
            <w:tcW w:w="2574" w:type="dxa"/>
          </w:tcPr>
          <w:p w14:paraId="280174BB" w14:textId="77777777" w:rsidR="003360C5" w:rsidRPr="00FC37BB" w:rsidRDefault="003360C5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5AE7F2D6" w14:textId="77777777" w:rsidR="003360C5" w:rsidRPr="00FC37BB" w:rsidRDefault="003360C5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0F5BF1D5" w14:textId="77777777" w:rsidR="003360C5" w:rsidRPr="00FC37BB" w:rsidRDefault="003360C5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3360C5" w:rsidRPr="00FC37BB" w14:paraId="76DCEE26" w14:textId="77777777" w:rsidTr="001E39A1">
        <w:trPr>
          <w:trHeight w:val="1513"/>
        </w:trPr>
        <w:tc>
          <w:tcPr>
            <w:tcW w:w="2574" w:type="dxa"/>
          </w:tcPr>
          <w:p w14:paraId="5A7B30A4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4305EBF4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5539CA74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2518A3AD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3D4BEE07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4F755A4" w14:textId="4943231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สารละลาย</w:t>
            </w:r>
          </w:p>
        </w:tc>
        <w:tc>
          <w:tcPr>
            <w:tcW w:w="2574" w:type="dxa"/>
          </w:tcPr>
          <w:p w14:paraId="3F9D38EA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D9D35AA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63206743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D26717E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3360C5" w:rsidRPr="00FC37BB" w14:paraId="5D88CE47" w14:textId="77777777" w:rsidTr="001E39A1">
        <w:trPr>
          <w:trHeight w:val="1513"/>
        </w:trPr>
        <w:tc>
          <w:tcPr>
            <w:tcW w:w="2574" w:type="dxa"/>
          </w:tcPr>
          <w:p w14:paraId="14A91FEB" w14:textId="77777777" w:rsidR="003360C5" w:rsidRPr="00FC37BB" w:rsidRDefault="003360C5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373A3471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4EFAA41F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07727A3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76383AAE" w14:textId="77777777" w:rsidR="003360C5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6301454" w14:textId="77777777" w:rsidR="003360C5" w:rsidRPr="00FC37BB" w:rsidRDefault="003360C5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3902AA3C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64990A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F3EE368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AA6E1F9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F37FB74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1B65D7E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C2D8823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9CC66A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18A0601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7153432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380483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5B5F4EF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264D2D6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0F940AC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1532D3BD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59F1B78D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91B776A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1DC0D329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09718179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280AD9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393350">
    <w:abstractNumId w:val="7"/>
  </w:num>
  <w:num w:numId="2" w16cid:durableId="1673683543">
    <w:abstractNumId w:val="0"/>
  </w:num>
  <w:num w:numId="3" w16cid:durableId="1093741849">
    <w:abstractNumId w:val="1"/>
  </w:num>
  <w:num w:numId="4" w16cid:durableId="2011904349">
    <w:abstractNumId w:val="6"/>
  </w:num>
  <w:num w:numId="5" w16cid:durableId="1720859858">
    <w:abstractNumId w:val="3"/>
  </w:num>
  <w:num w:numId="6" w16cid:durableId="595946609">
    <w:abstractNumId w:val="8"/>
  </w:num>
  <w:num w:numId="7" w16cid:durableId="1734809482">
    <w:abstractNumId w:val="4"/>
  </w:num>
  <w:num w:numId="8" w16cid:durableId="725178976">
    <w:abstractNumId w:val="5"/>
  </w:num>
  <w:num w:numId="9" w16cid:durableId="1084571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2F22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3115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360C5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B3FF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B2A61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3D22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2C4F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C7A0B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329A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44F0"/>
  <w15:docId w15:val="{E78DAFD6-174C-4453-B301-6B60575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2C4F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1256-1E5F-4BDF-B3FE-04BE4BC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20</cp:revision>
  <cp:lastPrinted>2014-03-25T01:41:00Z</cp:lastPrinted>
  <dcterms:created xsi:type="dcterms:W3CDTF">2017-09-13T13:14:00Z</dcterms:created>
  <dcterms:modified xsi:type="dcterms:W3CDTF">2022-07-22T03:41:00Z</dcterms:modified>
</cp:coreProperties>
</file>