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A0" w:rsidRPr="007425A3" w:rsidRDefault="000070EA" w:rsidP="000070EA">
      <w:pPr>
        <w:jc w:val="center"/>
        <w:rPr>
          <w:rFonts w:ascii="_Layiji MaHaNiYom V 1.2" w:hAnsi="_Layiji MaHaNiYom V 1.2" w:cs="_Layiji MaHaNiYom V 1.2" w:hint="cs"/>
          <w:color w:val="0070C0"/>
          <w:sz w:val="32"/>
          <w:szCs w:val="32"/>
        </w:rPr>
      </w:pPr>
      <w:r w:rsidRPr="007425A3">
        <w:rPr>
          <w:rFonts w:ascii="_Layiji MaHaNiYom V 1.2" w:hAnsi="_Layiji MaHaNiYom V 1.2" w:cs="_Layiji MaHaNiYom V 1.2" w:hint="cs"/>
          <w:color w:val="0070C0"/>
          <w:sz w:val="32"/>
          <w:szCs w:val="32"/>
          <w:cs/>
        </w:rPr>
        <w:t>โครงสร้างรายวิชา ฟิสิกส์พื้นฐาน รหัสวิชา ว31101</w:t>
      </w:r>
    </w:p>
    <w:p w:rsidR="000070EA" w:rsidRPr="00405889" w:rsidRDefault="000070EA" w:rsidP="000070EA">
      <w:pPr>
        <w:ind w:firstLine="720"/>
        <w:rPr>
          <w:rFonts w:ascii="_Layiji MaHaNiYom V 1.2" w:hAnsi="_Layiji MaHaNiYom V 1.2" w:cs="_Layiji MaHaNiYom V 1.2" w:hint="cs"/>
          <w:sz w:val="32"/>
          <w:szCs w:val="32"/>
        </w:rPr>
      </w:pP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>เวลาเรียน 60 ชั่วโมง</w:t>
      </w: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ab/>
      </w: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ab/>
      </w: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ab/>
      </w: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ab/>
      </w: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ab/>
      </w:r>
      <w:r w:rsidRPr="00405889">
        <w:rPr>
          <w:rFonts w:ascii="_Layiji MaHaNiYom V 1.2" w:hAnsi="_Layiji MaHaNiYom V 1.2" w:cs="_Layiji MaHaNiYom V 1.2" w:hint="cs"/>
          <w:sz w:val="32"/>
          <w:szCs w:val="32"/>
          <w:cs/>
        </w:rPr>
        <w:tab/>
        <w:t>คะแนน   100  คะแนน</w:t>
      </w:r>
    </w:p>
    <w:tbl>
      <w:tblPr>
        <w:tblStyle w:val="a3"/>
        <w:tblW w:w="0" w:type="auto"/>
        <w:tblLook w:val="04A0"/>
      </w:tblPr>
      <w:tblGrid>
        <w:gridCol w:w="2943"/>
        <w:gridCol w:w="5103"/>
        <w:gridCol w:w="1196"/>
      </w:tblGrid>
      <w:tr w:rsidR="000070EA" w:rsidRPr="00405889" w:rsidTr="00405889">
        <w:tc>
          <w:tcPr>
            <w:tcW w:w="2943" w:type="dxa"/>
          </w:tcPr>
          <w:p w:rsidR="000070EA" w:rsidRPr="007425A3" w:rsidRDefault="000070EA" w:rsidP="007425A3">
            <w:pPr>
              <w:jc w:val="center"/>
              <w:rPr>
                <w:rFonts w:ascii="_Layiji MaHaNiYom V 1.2" w:hAnsi="_Layiji MaHaNiYom V 1.2" w:cs="_Layiji MaHaNiYom V 1.2" w:hint="cs"/>
                <w:b/>
                <w:bCs/>
                <w:color w:val="FF000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b/>
                <w:bCs/>
                <w:color w:val="FF0000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5103" w:type="dxa"/>
          </w:tcPr>
          <w:p w:rsidR="000070EA" w:rsidRPr="007425A3" w:rsidRDefault="00405889" w:rsidP="007425A3">
            <w:pPr>
              <w:jc w:val="center"/>
              <w:rPr>
                <w:rFonts w:ascii="_Layiji MaHaNiYom V 1.2" w:hAnsi="_Layiji MaHaNiYom V 1.2" w:cs="_Layiji MaHaNiYom V 1.2" w:hint="cs"/>
                <w:b/>
                <w:bCs/>
                <w:color w:val="FF000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96" w:type="dxa"/>
          </w:tcPr>
          <w:p w:rsidR="000070EA" w:rsidRPr="007425A3" w:rsidRDefault="00405889" w:rsidP="007425A3">
            <w:pPr>
              <w:jc w:val="center"/>
              <w:rPr>
                <w:rFonts w:ascii="_Layiji MaHaNiYom V 1.2" w:hAnsi="_Layiji MaHaNiYom V 1.2" w:cs="_Layiji MaHaNiYom V 1.2" w:hint="cs"/>
                <w:b/>
                <w:bCs/>
                <w:color w:val="FF000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b/>
                <w:bCs/>
                <w:color w:val="FF0000"/>
                <w:sz w:val="32"/>
                <w:szCs w:val="32"/>
                <w:cs/>
              </w:rPr>
              <w:t>คะแนน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0070EA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1.เวกเตอร์และแรงในธรรมชาติ</w:t>
            </w:r>
          </w:p>
        </w:tc>
        <w:tc>
          <w:tcPr>
            <w:tcW w:w="510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-เวกเตอร์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-แรงกับการเคลื่อนที่ของอนุภาคในสนามโน้มถ่วง สนามไฟฟ้า สนามแม่เหล็ก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-แรงนิวเคลียร์และแรงไฟฟ้าระหว่างอนุภาคในนิวเคลียส</w:t>
            </w:r>
          </w:p>
        </w:tc>
        <w:tc>
          <w:tcPr>
            <w:tcW w:w="1196" w:type="dxa"/>
          </w:tcPr>
          <w:p w:rsidR="000070EA" w:rsidRPr="00405889" w:rsidRDefault="00405889" w:rsidP="007425A3">
            <w:pPr>
              <w:jc w:val="center"/>
              <w:rPr>
                <w:rFonts w:ascii="_Layiji MaHaNiYom V 1.2" w:hAnsi="_Layiji MaHaNiYom V 1.2" w:cs="_Layiji MaHaNiYom V 1.2" w:hint="cs"/>
                <w:sz w:val="32"/>
                <w:szCs w:val="32"/>
              </w:rPr>
            </w:pPr>
            <w:r w:rsidRPr="00405889"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15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0070EA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2.การเคลื่อนที่ของวัตถุ</w:t>
            </w:r>
          </w:p>
        </w:tc>
        <w:tc>
          <w:tcPr>
            <w:tcW w:w="5103" w:type="dxa"/>
          </w:tcPr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-การเคลื่อนที่ในแนวตรง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-การเคลื่อนที่แบบ</w:t>
            </w:r>
            <w:proofErr w:type="spellStart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โพรเจคไทล์</w:t>
            </w:r>
            <w:proofErr w:type="spellEnd"/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-การเคลื่อนที่แบบวงกลม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-การเคลื่อนที่แบบ</w:t>
            </w:r>
            <w:proofErr w:type="spellStart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ฮาร์</w:t>
            </w:r>
            <w:proofErr w:type="spellEnd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มอนิกส์อย่างง่าย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-การเคลื่อนที่แบบหมุน</w:t>
            </w:r>
          </w:p>
        </w:tc>
        <w:tc>
          <w:tcPr>
            <w:tcW w:w="1196" w:type="dxa"/>
          </w:tcPr>
          <w:p w:rsidR="000070EA" w:rsidRPr="00405889" w:rsidRDefault="00405889" w:rsidP="007425A3">
            <w:pPr>
              <w:jc w:val="center"/>
              <w:rPr>
                <w:rFonts w:ascii="_Layiji MaHaNiYom V 1.2" w:hAnsi="_Layiji MaHaNiYom V 1.2" w:cs="_Layiji MaHaNiYom V 1.2" w:hint="cs"/>
                <w:sz w:val="32"/>
                <w:szCs w:val="32"/>
              </w:rPr>
            </w:pPr>
            <w:r w:rsidRPr="00405889"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15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0070EA" w:rsidP="007425A3">
            <w:pPr>
              <w:jc w:val="center"/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5103" w:type="dxa"/>
          </w:tcPr>
          <w:p w:rsidR="000070EA" w:rsidRPr="007425A3" w:rsidRDefault="007425A3" w:rsidP="007425A3">
            <w:pPr>
              <w:jc w:val="center"/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 xml:space="preserve">หน่วยการเรียนรู้ที่ 1 </w:t>
            </w:r>
            <w:r w:rsidRPr="007425A3">
              <w:rPr>
                <w:rFonts w:ascii="_Layiji MaHaNiYom V 1.2" w:hAnsi="_Layiji MaHaNiYom V 1.2" w:cs="_Layiji MaHaNiYom V 1.2"/>
                <w:color w:val="00B0F0"/>
                <w:sz w:val="32"/>
                <w:szCs w:val="32"/>
                <w:cs/>
              </w:rPr>
              <w:t>–</w:t>
            </w: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 xml:space="preserve"> หน่วยการเรียนรู้ที่ 2</w:t>
            </w:r>
          </w:p>
        </w:tc>
        <w:tc>
          <w:tcPr>
            <w:tcW w:w="1196" w:type="dxa"/>
          </w:tcPr>
          <w:p w:rsidR="000070EA" w:rsidRPr="007425A3" w:rsidRDefault="00405889" w:rsidP="007425A3">
            <w:pPr>
              <w:jc w:val="center"/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/>
                <w:color w:val="00B0F0"/>
                <w:sz w:val="32"/>
                <w:szCs w:val="32"/>
              </w:rPr>
              <w:t>20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3.คลื่นกล</w:t>
            </w:r>
          </w:p>
        </w:tc>
        <w:tc>
          <w:tcPr>
            <w:tcW w:w="510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-การเกิดคลื่น ประเภทของคลื่นกล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-ความสัมพันธ์ระหว่าง อัตราเร็ว ความถี่ ความยาวคลื่น</w:t>
            </w:r>
          </w:p>
        </w:tc>
        <w:tc>
          <w:tcPr>
            <w:tcW w:w="1196" w:type="dxa"/>
          </w:tcPr>
          <w:p w:rsidR="000070EA" w:rsidRPr="00405889" w:rsidRDefault="00405889" w:rsidP="007425A3">
            <w:pPr>
              <w:jc w:val="center"/>
              <w:rPr>
                <w:rFonts w:ascii="_Layiji MaHaNiYom V 1.2" w:hAnsi="_Layiji MaHaNiYom V 1.2" w:cs="_Layiji MaHaNiYom V 1.2"/>
                <w:sz w:val="32"/>
                <w:szCs w:val="32"/>
              </w:rPr>
            </w:pPr>
            <w:r w:rsidRPr="00405889"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1</w:t>
            </w:r>
            <w:r w:rsidR="007425A3"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4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/>
                <w:color w:val="00B050"/>
                <w:sz w:val="32"/>
                <w:szCs w:val="32"/>
              </w:rPr>
              <w:t>4.</w:t>
            </w: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คลื่นเสียง</w:t>
            </w:r>
          </w:p>
        </w:tc>
        <w:tc>
          <w:tcPr>
            <w:tcW w:w="510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-การเกิดคลื่นเสียง บี</w:t>
            </w:r>
            <w:proofErr w:type="spellStart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ตข</w:t>
            </w:r>
            <w:proofErr w:type="spellEnd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องเสียง ระดับความเข้มเสียง การได้ยินเสียง คุณภาพเสียงและการนำไปใช้ประโยชน์</w:t>
            </w:r>
          </w:p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  <w:t>-</w:t>
            </w: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มลพิษทางเสียงที่มีต่อสุขภาพของมนุษย์</w:t>
            </w:r>
          </w:p>
        </w:tc>
        <w:tc>
          <w:tcPr>
            <w:tcW w:w="1196" w:type="dxa"/>
          </w:tcPr>
          <w:p w:rsidR="000070EA" w:rsidRPr="00405889" w:rsidRDefault="007425A3" w:rsidP="007425A3">
            <w:pPr>
              <w:jc w:val="center"/>
              <w:rPr>
                <w:rFonts w:ascii="_Layiji MaHaNiYom V 1.2" w:hAnsi="_Layiji MaHaNiYom V 1.2" w:cs="_Layiji MaHaNiYom V 1.2"/>
                <w:sz w:val="32"/>
                <w:szCs w:val="32"/>
              </w:rPr>
            </w:pPr>
            <w:r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4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/>
                <w:color w:val="00B050"/>
                <w:sz w:val="32"/>
                <w:szCs w:val="32"/>
              </w:rPr>
              <w:t>5.</w:t>
            </w: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คลื่นแม่เหล็กไฟฟ้า</w:t>
            </w:r>
          </w:p>
        </w:tc>
        <w:tc>
          <w:tcPr>
            <w:tcW w:w="5103" w:type="dxa"/>
          </w:tcPr>
          <w:p w:rsidR="000070EA" w:rsidRPr="007425A3" w:rsidRDefault="007425A3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-คลื่นแม่เหล็กไฟฟ้า สเปกตรัมคลื่นแม่เหล็กไฟฟ้า</w:t>
            </w:r>
          </w:p>
          <w:p w:rsidR="007425A3" w:rsidRPr="007425A3" w:rsidRDefault="007425A3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-ประโยชน์ และการป้องกันอันตรายจากคลื่นแม่เหล็กไฟฟ้า</w:t>
            </w:r>
          </w:p>
        </w:tc>
        <w:tc>
          <w:tcPr>
            <w:tcW w:w="1196" w:type="dxa"/>
          </w:tcPr>
          <w:p w:rsidR="000070EA" w:rsidRPr="007425A3" w:rsidRDefault="007425A3" w:rsidP="007425A3">
            <w:pPr>
              <w:jc w:val="center"/>
              <w:rPr>
                <w:rFonts w:ascii="_Layiji MaHaNiYom V 1.2" w:hAnsi="_Layiji MaHaNiYom V 1.2" w:cs="_Layiji MaHaNiYom V 1.2" w:hint="cs"/>
                <w:sz w:val="32"/>
                <w:szCs w:val="32"/>
              </w:rPr>
            </w:pPr>
            <w:r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4</w:t>
            </w:r>
          </w:p>
        </w:tc>
      </w:tr>
      <w:tr w:rsidR="000070EA" w:rsidRPr="00405889" w:rsidTr="00405889">
        <w:tc>
          <w:tcPr>
            <w:tcW w:w="2943" w:type="dxa"/>
          </w:tcPr>
          <w:p w:rsidR="000070EA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/>
                <w:color w:val="00B050"/>
                <w:sz w:val="32"/>
                <w:szCs w:val="32"/>
              </w:rPr>
              <w:t>6.</w:t>
            </w: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พลังงานนิวเคลียร์</w:t>
            </w:r>
          </w:p>
        </w:tc>
        <w:tc>
          <w:tcPr>
            <w:tcW w:w="5103" w:type="dxa"/>
          </w:tcPr>
          <w:p w:rsidR="000070EA" w:rsidRPr="007425A3" w:rsidRDefault="007425A3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 xml:space="preserve">-ปฏิกิริยานิวเคลียร์ </w:t>
            </w:r>
            <w:proofErr w:type="spellStart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ฟิส</w:t>
            </w:r>
            <w:proofErr w:type="spellEnd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 xml:space="preserve">ชัน </w:t>
            </w:r>
            <w:proofErr w:type="spellStart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ฟิว</w:t>
            </w:r>
            <w:proofErr w:type="spellEnd"/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ชัน และความสัมพันธ์ระหว่างมวลกับพลังงาน</w:t>
            </w:r>
          </w:p>
          <w:p w:rsidR="007425A3" w:rsidRPr="007425A3" w:rsidRDefault="007425A3" w:rsidP="007425A3">
            <w:pPr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-พลังงานจากปฏิกิริยานิวเคลียร์ที่มีผลกระทบต่อสิ่งมีชีวิตและสิ่งแวดล้อม</w:t>
            </w:r>
          </w:p>
          <w:p w:rsidR="007425A3" w:rsidRPr="007425A3" w:rsidRDefault="007425A3" w:rsidP="007425A3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/>
                <w:color w:val="0070C0"/>
                <w:sz w:val="32"/>
                <w:szCs w:val="32"/>
              </w:rPr>
              <w:t>-</w:t>
            </w: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โรงไฟฟ้านิวเคลียร์และการนำไปใช้ประโยชน์</w:t>
            </w:r>
          </w:p>
        </w:tc>
        <w:tc>
          <w:tcPr>
            <w:tcW w:w="1196" w:type="dxa"/>
          </w:tcPr>
          <w:p w:rsidR="000070EA" w:rsidRPr="00405889" w:rsidRDefault="007425A3" w:rsidP="007425A3">
            <w:pPr>
              <w:jc w:val="center"/>
              <w:rPr>
                <w:rFonts w:ascii="_Layiji MaHaNiYom V 1.2" w:hAnsi="_Layiji MaHaNiYom V 1.2" w:cs="_Layiji MaHaNiYom V 1.2" w:hint="cs"/>
                <w:sz w:val="32"/>
                <w:szCs w:val="32"/>
              </w:rPr>
            </w:pPr>
            <w:r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4</w:t>
            </w:r>
          </w:p>
        </w:tc>
      </w:tr>
      <w:tr w:rsidR="00405889" w:rsidRPr="00405889" w:rsidTr="00405889">
        <w:tc>
          <w:tcPr>
            <w:tcW w:w="2943" w:type="dxa"/>
          </w:tcPr>
          <w:p w:rsidR="00405889" w:rsidRPr="007425A3" w:rsidRDefault="00405889" w:rsidP="000070EA">
            <w:pPr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/>
                <w:color w:val="00B050"/>
                <w:sz w:val="32"/>
                <w:szCs w:val="32"/>
              </w:rPr>
              <w:t>7.</w:t>
            </w:r>
            <w:r w:rsidRPr="007425A3">
              <w:rPr>
                <w:rFonts w:ascii="_Layiji MaHaNiYom V 1.2" w:hAnsi="_Layiji MaHaNiYom V 1.2" w:cs="_Layiji MaHaNiYom V 1.2" w:hint="cs"/>
                <w:color w:val="00B050"/>
                <w:sz w:val="32"/>
                <w:szCs w:val="32"/>
                <w:cs/>
              </w:rPr>
              <w:t>กัมมันตรังสี</w:t>
            </w:r>
          </w:p>
        </w:tc>
        <w:tc>
          <w:tcPr>
            <w:tcW w:w="5103" w:type="dxa"/>
          </w:tcPr>
          <w:p w:rsidR="00405889" w:rsidRPr="007425A3" w:rsidRDefault="007425A3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-ชนิดและสมบัติของรังสีจากธาตุกัมมันตรังสี</w:t>
            </w:r>
          </w:p>
          <w:p w:rsidR="007425A3" w:rsidRPr="007425A3" w:rsidRDefault="007425A3" w:rsidP="000070EA">
            <w:pPr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70C0"/>
                <w:sz w:val="32"/>
                <w:szCs w:val="32"/>
                <w:cs/>
              </w:rPr>
              <w:t>-การเกิดกัมมันตภาพรังสี วิธีการตรวจสอบรังสีในสิ่งแวดล้อม การใช้ประโยชน์ ผลกระทบต่อสิ่งมีชีวิตและสิ่งแวดล้อม</w:t>
            </w:r>
          </w:p>
        </w:tc>
        <w:tc>
          <w:tcPr>
            <w:tcW w:w="1196" w:type="dxa"/>
          </w:tcPr>
          <w:p w:rsidR="00405889" w:rsidRPr="00405889" w:rsidRDefault="007425A3" w:rsidP="007425A3">
            <w:pPr>
              <w:jc w:val="center"/>
              <w:rPr>
                <w:rFonts w:ascii="_Layiji MaHaNiYom V 1.2" w:hAnsi="_Layiji MaHaNiYom V 1.2" w:cs="_Layiji MaHaNiYom V 1.2" w:hint="cs"/>
                <w:sz w:val="32"/>
                <w:szCs w:val="32"/>
              </w:rPr>
            </w:pPr>
            <w:r>
              <w:rPr>
                <w:rFonts w:ascii="_Layiji MaHaNiYom V 1.2" w:hAnsi="_Layiji MaHaNiYom V 1.2" w:cs="_Layiji MaHaNiYom V 1.2" w:hint="cs"/>
                <w:sz w:val="32"/>
                <w:szCs w:val="32"/>
                <w:cs/>
              </w:rPr>
              <w:t>4</w:t>
            </w:r>
          </w:p>
        </w:tc>
      </w:tr>
      <w:tr w:rsidR="00405889" w:rsidRPr="00405889" w:rsidTr="00405889">
        <w:tc>
          <w:tcPr>
            <w:tcW w:w="2943" w:type="dxa"/>
          </w:tcPr>
          <w:p w:rsidR="00405889" w:rsidRPr="007425A3" w:rsidRDefault="00405889" w:rsidP="007425A3">
            <w:pPr>
              <w:jc w:val="center"/>
              <w:rPr>
                <w:rFonts w:ascii="_Layiji MaHaNiYom V 1.2" w:hAnsi="_Layiji MaHaNiYom V 1.2" w:cs="_Layiji MaHaNiYom V 1.2"/>
                <w:color w:val="00B0F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5103" w:type="dxa"/>
          </w:tcPr>
          <w:p w:rsidR="00405889" w:rsidRPr="007425A3" w:rsidRDefault="007425A3" w:rsidP="007425A3">
            <w:pPr>
              <w:jc w:val="center"/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 xml:space="preserve">หน่วยการเรียนรู้ที่ 3 </w:t>
            </w:r>
            <w:r w:rsidRPr="007425A3">
              <w:rPr>
                <w:rFonts w:ascii="_Layiji MaHaNiYom V 1.2" w:hAnsi="_Layiji MaHaNiYom V 1.2" w:cs="_Layiji MaHaNiYom V 1.2"/>
                <w:color w:val="00B0F0"/>
                <w:sz w:val="32"/>
                <w:szCs w:val="32"/>
                <w:cs/>
              </w:rPr>
              <w:t>–</w:t>
            </w: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 xml:space="preserve"> หน่วยการเรียนรู้ที่ 7</w:t>
            </w:r>
          </w:p>
        </w:tc>
        <w:tc>
          <w:tcPr>
            <w:tcW w:w="1196" w:type="dxa"/>
          </w:tcPr>
          <w:p w:rsidR="00405889" w:rsidRPr="007425A3" w:rsidRDefault="00405889" w:rsidP="007425A3">
            <w:pPr>
              <w:jc w:val="center"/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</w:rPr>
            </w:pPr>
            <w:r w:rsidRPr="007425A3">
              <w:rPr>
                <w:rFonts w:ascii="_Layiji MaHaNiYom V 1.2" w:hAnsi="_Layiji MaHaNiYom V 1.2" w:cs="_Layiji MaHaNiYom V 1.2" w:hint="cs"/>
                <w:color w:val="00B0F0"/>
                <w:sz w:val="32"/>
                <w:szCs w:val="32"/>
                <w:cs/>
              </w:rPr>
              <w:t>20</w:t>
            </w:r>
          </w:p>
        </w:tc>
      </w:tr>
    </w:tbl>
    <w:p w:rsidR="000070EA" w:rsidRPr="00405889" w:rsidRDefault="000070EA" w:rsidP="000070EA">
      <w:pPr>
        <w:rPr>
          <w:rFonts w:ascii="_Layiji MaHaNiYom V 1.2" w:hAnsi="_Layiji MaHaNiYom V 1.2" w:cs="_Layiji MaHaNiYom V 1.2" w:hint="cs"/>
          <w:sz w:val="32"/>
          <w:szCs w:val="32"/>
          <w:cs/>
        </w:rPr>
      </w:pPr>
    </w:p>
    <w:sectPr w:rsidR="000070EA" w:rsidRPr="00405889" w:rsidSect="007425A3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_Layiji MaHaNiYom V 1.2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70EA"/>
    <w:rsid w:val="000070EA"/>
    <w:rsid w:val="00405889"/>
    <w:rsid w:val="007425A3"/>
    <w:rsid w:val="00B4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SDSSRU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SATIT</cp:lastModifiedBy>
  <cp:revision>1</cp:revision>
  <dcterms:created xsi:type="dcterms:W3CDTF">2011-06-03T02:59:00Z</dcterms:created>
  <dcterms:modified xsi:type="dcterms:W3CDTF">2011-06-03T03:32:00Z</dcterms:modified>
</cp:coreProperties>
</file>