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2C" w:rsidRPr="00A77818" w:rsidRDefault="0045572C" w:rsidP="00861A95">
      <w:pPr>
        <w:rPr>
          <w:rFonts w:ascii="TH SarabunPSK" w:hAnsi="TH SarabunPSK" w:cs="TH SarabunPSK"/>
          <w:b/>
          <w:bCs/>
          <w:sz w:val="44"/>
          <w:szCs w:val="44"/>
        </w:rPr>
      </w:pPr>
      <w:r w:rsidRPr="00A77818">
        <w:rPr>
          <w:rFonts w:ascii="TH SarabunPSK" w:hAnsi="TH SarabunPSK" w:cs="TH SarabunPSK"/>
          <w:b/>
          <w:bCs/>
          <w:sz w:val="44"/>
          <w:szCs w:val="44"/>
        </w:rPr>
        <w:t xml:space="preserve">CORE </w:t>
      </w:r>
      <w:r w:rsidR="00861A95" w:rsidRPr="00A77818">
        <w:rPr>
          <w:rFonts w:ascii="TH SarabunPSK" w:hAnsi="TH SarabunPSK" w:cs="TH SarabunPSK"/>
          <w:b/>
          <w:bCs/>
          <w:sz w:val="44"/>
          <w:szCs w:val="44"/>
        </w:rPr>
        <w:t xml:space="preserve">ENGLISH </w:t>
      </w:r>
      <w:r w:rsidRPr="00A77818">
        <w:rPr>
          <w:rFonts w:ascii="TH SarabunPSK" w:hAnsi="TH SarabunPSK" w:cs="TH SarabunPSK"/>
          <w:b/>
          <w:bCs/>
          <w:sz w:val="44"/>
          <w:szCs w:val="44"/>
        </w:rPr>
        <w:t xml:space="preserve">WORD LIST FOR GRADES 7-9 THAI STUDENTS </w:t>
      </w:r>
    </w:p>
    <w:p w:rsidR="00861A95" w:rsidRDefault="00861A95" w:rsidP="00861A95">
      <w:pPr>
        <w:rPr>
          <w:rFonts w:ascii="TH SarabunPSK" w:hAnsi="TH SarabunPSK" w:cs="TH SarabunPSK"/>
          <w:b/>
          <w:bCs/>
          <w:sz w:val="40"/>
          <w:szCs w:val="40"/>
        </w:rPr>
      </w:pPr>
      <w:r w:rsidRPr="00835BA9">
        <w:rPr>
          <w:rFonts w:ascii="TH SarabunPSK" w:hAnsi="TH SarabunPSK" w:cs="TH SarabunPSK"/>
          <w:b/>
          <w:bCs/>
          <w:sz w:val="40"/>
          <w:szCs w:val="40"/>
          <w:cs/>
        </w:rPr>
        <w:t>วงคำศัพท์พื้นฐานภาษาอังกฤษสำหรับนักเรียนไทย</w:t>
      </w:r>
      <w:bookmarkStart w:id="0" w:name="_GoBack"/>
      <w:bookmarkEnd w:id="0"/>
    </w:p>
    <w:p w:rsidR="0030725E" w:rsidRPr="0030725E" w:rsidRDefault="0030725E" w:rsidP="00861A95">
      <w:pPr>
        <w:rPr>
          <w:rFonts w:ascii="TH SarabunPSK" w:hAnsi="TH SarabunPSK" w:cs="TH SarabunPSK"/>
          <w:b/>
          <w:bCs/>
          <w:sz w:val="40"/>
          <w:szCs w:val="40"/>
        </w:rPr>
      </w:pPr>
    </w:p>
    <w:p w:rsidR="00861A95" w:rsidRPr="000D028E" w:rsidRDefault="00861A95" w:rsidP="00040299">
      <w:pPr>
        <w:jc w:val="right"/>
        <w:rPr>
          <w:rFonts w:ascii="TH SarabunPSK" w:hAnsi="TH SarabunPSK" w:cs="TH SarabunPSK"/>
          <w:b/>
          <w:bCs/>
          <w:sz w:val="28"/>
        </w:rPr>
      </w:pPr>
      <w:r w:rsidRPr="000D028E">
        <w:rPr>
          <w:rFonts w:ascii="TH SarabunPSK" w:hAnsi="TH SarabunPSK" w:cs="TH SarabunPSK"/>
          <w:sz w:val="28"/>
          <w:cs/>
        </w:rPr>
        <w:tab/>
      </w:r>
      <w:r w:rsidRPr="000D028E">
        <w:rPr>
          <w:rFonts w:ascii="TH SarabunPSK" w:hAnsi="TH SarabunPSK" w:cs="TH SarabunPSK"/>
          <w:sz w:val="28"/>
          <w:cs/>
        </w:rPr>
        <w:tab/>
      </w:r>
      <w:r w:rsidRPr="000D028E">
        <w:rPr>
          <w:rFonts w:ascii="TH SarabunPSK" w:hAnsi="TH SarabunPSK" w:cs="TH SarabunPSK"/>
          <w:sz w:val="28"/>
          <w:cs/>
        </w:rPr>
        <w:tab/>
      </w:r>
      <w:r w:rsidRPr="000D028E">
        <w:rPr>
          <w:rFonts w:ascii="TH SarabunPSK" w:hAnsi="TH SarabunPSK" w:cs="TH SarabunPSK"/>
          <w:sz w:val="28"/>
          <w:cs/>
        </w:rPr>
        <w:tab/>
      </w:r>
      <w:r w:rsidRPr="000D028E">
        <w:rPr>
          <w:rFonts w:ascii="TH SarabunPSK" w:hAnsi="TH SarabunPSK" w:cs="TH SarabunPSK"/>
          <w:sz w:val="28"/>
          <w:cs/>
        </w:rPr>
        <w:tab/>
      </w:r>
      <w:r w:rsidRPr="000D028E">
        <w:rPr>
          <w:rFonts w:ascii="TH SarabunPSK" w:hAnsi="TH SarabunPSK" w:cs="TH SarabunPSK"/>
          <w:sz w:val="28"/>
          <w:cs/>
        </w:rPr>
        <w:tab/>
      </w:r>
      <w:r w:rsidRPr="000D028E">
        <w:rPr>
          <w:rFonts w:ascii="TH SarabunPSK" w:hAnsi="TH SarabunPSK" w:cs="TH SarabunPSK"/>
          <w:sz w:val="28"/>
          <w:cs/>
        </w:rPr>
        <w:tab/>
      </w:r>
      <w:r w:rsidRPr="000D028E">
        <w:rPr>
          <w:rFonts w:ascii="TH SarabunPSK" w:hAnsi="TH SarabunPSK" w:cs="TH SarabunPSK"/>
          <w:sz w:val="28"/>
          <w:cs/>
        </w:rPr>
        <w:tab/>
      </w:r>
      <w:r w:rsidRPr="000D028E">
        <w:rPr>
          <w:rFonts w:ascii="TH SarabunPSK" w:hAnsi="TH SarabunPSK" w:cs="TH SarabunPSK"/>
          <w:sz w:val="28"/>
          <w:cs/>
        </w:rPr>
        <w:tab/>
      </w:r>
      <w:proofErr w:type="spellStart"/>
      <w:r w:rsidRPr="000D028E">
        <w:rPr>
          <w:rFonts w:ascii="TH SarabunPSK" w:hAnsi="TH SarabunPSK" w:cs="TH SarabunPSK"/>
          <w:b/>
          <w:bCs/>
          <w:sz w:val="28"/>
        </w:rPr>
        <w:t>Phuwitch</w:t>
      </w:r>
      <w:proofErr w:type="spellEnd"/>
      <w:r w:rsidRPr="000D028E">
        <w:rPr>
          <w:rFonts w:ascii="TH SarabunPSK" w:hAnsi="TH SarabunPSK" w:cs="TH SarabunPSK"/>
          <w:b/>
          <w:bCs/>
          <w:sz w:val="28"/>
        </w:rPr>
        <w:t xml:space="preserve"> Ngiwline</w:t>
      </w:r>
      <w:r w:rsidRPr="000D028E">
        <w:rPr>
          <w:rFonts w:ascii="TH SarabunPSK" w:hAnsi="TH SarabunPSK" w:cs="TH SarabunPSK"/>
          <w:b/>
          <w:bCs/>
          <w:sz w:val="28"/>
          <w:vertAlign w:val="superscript"/>
        </w:rPr>
        <w:t>1</w:t>
      </w:r>
    </w:p>
    <w:p w:rsidR="00C76118" w:rsidRDefault="00835BA9" w:rsidP="00835BA9">
      <w:pPr>
        <w:jc w:val="right"/>
        <w:rPr>
          <w:rFonts w:ascii="TH SarabunPSK" w:hAnsi="TH SarabunPSK" w:cs="TH SarabunPSK"/>
          <w:sz w:val="28"/>
          <w:cs/>
        </w:rPr>
      </w:pPr>
      <w:proofErr w:type="spellStart"/>
      <w:r>
        <w:rPr>
          <w:rFonts w:ascii="TH SarabunPSK" w:hAnsi="TH SarabunPSK" w:cs="TH SarabunPSK"/>
          <w:sz w:val="28"/>
        </w:rPr>
        <w:t>Prof.Dr.Achara</w:t>
      </w:r>
      <w:proofErr w:type="spellEnd"/>
      <w:r>
        <w:rPr>
          <w:rFonts w:ascii="TH SarabunPSK" w:hAnsi="TH SarabunPSK" w:cs="TH SarabunPSK"/>
          <w:sz w:val="28"/>
        </w:rPr>
        <w:t xml:space="preserve"> </w:t>
      </w:r>
      <w:proofErr w:type="spellStart"/>
      <w:r>
        <w:rPr>
          <w:rFonts w:ascii="TH SarabunPSK" w:hAnsi="TH SarabunPSK" w:cs="TH SarabunPSK"/>
          <w:sz w:val="28"/>
        </w:rPr>
        <w:t>Wongsothorn</w:t>
      </w:r>
      <w:proofErr w:type="spellEnd"/>
      <w:r>
        <w:rPr>
          <w:rFonts w:ascii="TH SarabunPSK" w:hAnsi="TH SarabunPSK" w:cs="TH SarabunPSK"/>
          <w:sz w:val="28"/>
        </w:rPr>
        <w:t>, Advisor</w:t>
      </w:r>
    </w:p>
    <w:p w:rsidR="00835BA9" w:rsidRDefault="00D34C62" w:rsidP="00835BA9">
      <w:pPr>
        <w:jc w:val="right"/>
        <w:rPr>
          <w:rFonts w:ascii="TH SarabunPSK" w:hAnsi="TH SarabunPSK" w:cs="TH SarabunPSK"/>
          <w:sz w:val="28"/>
        </w:rPr>
      </w:pPr>
      <w:proofErr w:type="spellStart"/>
      <w:r>
        <w:rPr>
          <w:rFonts w:ascii="TH SarabunPSK" w:hAnsi="TH SarabunPSK" w:cs="TH SarabunPSK"/>
          <w:sz w:val="28"/>
        </w:rPr>
        <w:t>Dr.Gunniga</w:t>
      </w:r>
      <w:proofErr w:type="spellEnd"/>
      <w:r>
        <w:rPr>
          <w:rFonts w:ascii="TH SarabunPSK" w:hAnsi="TH SarabunPSK" w:cs="TH SarabunPSK"/>
          <w:sz w:val="28"/>
        </w:rPr>
        <w:t xml:space="preserve"> </w:t>
      </w:r>
      <w:proofErr w:type="spellStart"/>
      <w:r>
        <w:rPr>
          <w:rFonts w:ascii="TH SarabunPSK" w:hAnsi="TH SarabunPSK" w:cs="TH SarabunPSK"/>
          <w:sz w:val="28"/>
        </w:rPr>
        <w:t>Anu</w:t>
      </w:r>
      <w:r w:rsidR="00835BA9">
        <w:rPr>
          <w:rFonts w:ascii="TH SarabunPSK" w:hAnsi="TH SarabunPSK" w:cs="TH SarabunPSK"/>
          <w:sz w:val="28"/>
        </w:rPr>
        <w:t>gkakul</w:t>
      </w:r>
      <w:proofErr w:type="spellEnd"/>
      <w:r w:rsidR="00835BA9">
        <w:rPr>
          <w:rFonts w:ascii="TH SarabunPSK" w:hAnsi="TH SarabunPSK" w:cs="TH SarabunPSK"/>
          <w:sz w:val="28"/>
        </w:rPr>
        <w:t>, Advisor</w:t>
      </w:r>
    </w:p>
    <w:p w:rsidR="00F7012C" w:rsidRPr="000D028E" w:rsidRDefault="00F7012C">
      <w:pPr>
        <w:rPr>
          <w:rFonts w:ascii="TH SarabunPSK" w:hAnsi="TH SarabunPSK" w:cs="TH SarabunPSK"/>
          <w:sz w:val="28"/>
        </w:rPr>
      </w:pPr>
    </w:p>
    <w:p w:rsidR="00861A95" w:rsidRPr="000D028E" w:rsidRDefault="00861A95">
      <w:pPr>
        <w:rPr>
          <w:rFonts w:ascii="TH SarabunPSK" w:hAnsi="TH SarabunPSK" w:cs="TH SarabunPSK"/>
          <w:b/>
          <w:bCs/>
          <w:sz w:val="28"/>
        </w:rPr>
      </w:pPr>
      <w:r w:rsidRPr="000D028E">
        <w:rPr>
          <w:rFonts w:ascii="TH SarabunPSK" w:hAnsi="TH SarabunPSK" w:cs="TH SarabunPSK"/>
          <w:b/>
          <w:bCs/>
          <w:sz w:val="28"/>
        </w:rPr>
        <w:t>Abstract</w:t>
      </w:r>
    </w:p>
    <w:p w:rsidR="00861A95" w:rsidRPr="000D028E" w:rsidRDefault="00976E8A" w:rsidP="00145F10">
      <w:pPr>
        <w:tabs>
          <w:tab w:val="left" w:pos="567"/>
        </w:tabs>
        <w:jc w:val="both"/>
        <w:rPr>
          <w:rFonts w:ascii="TH SarabunPSK" w:hAnsi="TH SarabunPSK" w:cs="TH SarabunPSK"/>
          <w:sz w:val="28"/>
        </w:rPr>
      </w:pPr>
      <w:r w:rsidRPr="000D028E">
        <w:rPr>
          <w:rFonts w:ascii="TH SarabunPSK" w:hAnsi="TH SarabunPSK" w:cs="TH SarabunPSK"/>
          <w:sz w:val="28"/>
        </w:rPr>
        <w:tab/>
        <w:t>Th</w:t>
      </w:r>
      <w:r w:rsidR="009B22D8" w:rsidRPr="000D028E">
        <w:rPr>
          <w:rFonts w:ascii="TH SarabunPSK" w:hAnsi="TH SarabunPSK" w:cs="TH SarabunPSK"/>
          <w:sz w:val="28"/>
        </w:rPr>
        <w:t>e purpose of this study was to investigate</w:t>
      </w:r>
      <w:r w:rsidRPr="000D028E">
        <w:rPr>
          <w:rFonts w:ascii="TH SarabunPSK" w:hAnsi="TH SarabunPSK" w:cs="TH SarabunPSK"/>
          <w:sz w:val="28"/>
        </w:rPr>
        <w:t xml:space="preserve"> the numbers of the most frequent core English word list i</w:t>
      </w:r>
      <w:r w:rsidR="009B22D8" w:rsidRPr="000D028E">
        <w:rPr>
          <w:rFonts w:ascii="TH SarabunPSK" w:hAnsi="TH SarabunPSK" w:cs="TH SarabunPSK"/>
          <w:sz w:val="28"/>
        </w:rPr>
        <w:t>n English textbooks and compare</w:t>
      </w:r>
      <w:r w:rsidRPr="000D028E">
        <w:rPr>
          <w:rFonts w:ascii="TH SarabunPSK" w:hAnsi="TH SarabunPSK" w:cs="TH SarabunPSK"/>
          <w:sz w:val="28"/>
        </w:rPr>
        <w:t xml:space="preserve"> the most  frequent core English word list in the English textbooks with the first 2,000 word list in General Service List (GSL) and the 570 word list in Academic Word List (AWL)</w:t>
      </w:r>
      <w:r w:rsidR="00741A8B" w:rsidRPr="000D028E">
        <w:rPr>
          <w:rFonts w:ascii="TH SarabunPSK" w:hAnsi="TH SarabunPSK" w:cs="TH SarabunPSK"/>
          <w:sz w:val="28"/>
        </w:rPr>
        <w:t xml:space="preserve">. The samples were 3 series of the 9 English textbooks selected by using Cluster Sampling from 12 series of 36 English textbooks </w:t>
      </w:r>
      <w:r w:rsidR="003E56FC" w:rsidRPr="003E56FC">
        <w:rPr>
          <w:rFonts w:ascii="TH SarabunPSK" w:hAnsi="TH SarabunPSK" w:cs="TH SarabunPSK"/>
          <w:sz w:val="28"/>
        </w:rPr>
        <w:t>prescribed</w:t>
      </w:r>
      <w:r w:rsidR="00741A8B" w:rsidRPr="000D028E">
        <w:rPr>
          <w:rFonts w:ascii="TH SarabunPSK" w:hAnsi="TH SarabunPSK" w:cs="TH SarabunPSK"/>
          <w:sz w:val="28"/>
        </w:rPr>
        <w:t xml:space="preserve"> to be used by the Office of Basic Education Commission, Ministry of Education of Thailand</w:t>
      </w:r>
      <w:r w:rsidR="00145F10" w:rsidRPr="000D028E">
        <w:rPr>
          <w:rFonts w:ascii="TH SarabunPSK" w:hAnsi="TH SarabunPSK" w:cs="TH SarabunPSK"/>
          <w:sz w:val="28"/>
        </w:rPr>
        <w:t>. The research instruments used for data collection were English Textbooks Survey Form and Validating Forms Index of item Objective Congruence.</w:t>
      </w:r>
      <w:r w:rsidRPr="000D028E">
        <w:rPr>
          <w:rFonts w:ascii="TH SarabunPSK" w:hAnsi="TH SarabunPSK" w:cs="TH SarabunPSK"/>
          <w:sz w:val="28"/>
        </w:rPr>
        <w:t xml:space="preserve"> </w:t>
      </w:r>
      <w:r w:rsidR="00145F10" w:rsidRPr="000D028E">
        <w:rPr>
          <w:rFonts w:ascii="TH SarabunPSK" w:hAnsi="TH SarabunPSK" w:cs="TH SarabunPSK"/>
          <w:sz w:val="28"/>
        </w:rPr>
        <w:t xml:space="preserve">The data were analyzed </w:t>
      </w:r>
      <w:r w:rsidR="00CD7F07" w:rsidRPr="000D028E">
        <w:rPr>
          <w:rFonts w:ascii="TH SarabunPSK" w:hAnsi="TH SarabunPSK" w:cs="TH SarabunPSK"/>
          <w:sz w:val="28"/>
        </w:rPr>
        <w:t>in f</w:t>
      </w:r>
      <w:r w:rsidR="00145F10" w:rsidRPr="000D028E">
        <w:rPr>
          <w:rFonts w:ascii="TH SarabunPSK" w:hAnsi="TH SarabunPSK" w:cs="TH SarabunPSK"/>
          <w:sz w:val="28"/>
        </w:rPr>
        <w:t>requency and percentage by the RANGE program</w:t>
      </w:r>
      <w:r w:rsidR="009743B4" w:rsidRPr="000D028E">
        <w:rPr>
          <w:rFonts w:ascii="TH SarabunPSK" w:hAnsi="TH SarabunPSK" w:cs="TH SarabunPSK"/>
          <w:sz w:val="28"/>
        </w:rPr>
        <w:t xml:space="preserve">. The findings revealed that the numbers of the most frequent core English word list in English textbooks contained a total of 1,559 words and comparing </w:t>
      </w:r>
      <w:r w:rsidR="00AF7D9B" w:rsidRPr="000D028E">
        <w:rPr>
          <w:rFonts w:ascii="TH SarabunPSK" w:hAnsi="TH SarabunPSK" w:cs="TH SarabunPSK"/>
          <w:sz w:val="28"/>
        </w:rPr>
        <w:t xml:space="preserve">the word list in </w:t>
      </w:r>
      <w:r w:rsidR="009743B4" w:rsidRPr="000D028E">
        <w:rPr>
          <w:rFonts w:ascii="TH SarabunPSK" w:hAnsi="TH SarabunPSK" w:cs="TH SarabunPSK"/>
          <w:sz w:val="28"/>
        </w:rPr>
        <w:t xml:space="preserve">the present study </w:t>
      </w:r>
      <w:r w:rsidR="00AF7D9B" w:rsidRPr="000D028E">
        <w:rPr>
          <w:rFonts w:ascii="TH SarabunPSK" w:hAnsi="TH SarabunPSK" w:cs="TH SarabunPSK"/>
          <w:sz w:val="28"/>
        </w:rPr>
        <w:t xml:space="preserve">with </w:t>
      </w:r>
      <w:r w:rsidR="009743B4" w:rsidRPr="000D028E">
        <w:rPr>
          <w:rFonts w:ascii="TH SarabunPSK" w:hAnsi="TH SarabunPSK" w:cs="TH SarabunPSK"/>
          <w:sz w:val="28"/>
        </w:rPr>
        <w:t xml:space="preserve">the first 2,000 word list in the General Service List, it was discovered that the word list in </w:t>
      </w:r>
      <w:r w:rsidR="00AF7D9B" w:rsidRPr="000D028E">
        <w:rPr>
          <w:rFonts w:ascii="TH SarabunPSK" w:hAnsi="TH SarabunPSK" w:cs="TH SarabunPSK"/>
          <w:sz w:val="28"/>
        </w:rPr>
        <w:t>the present study consisted of fewer</w:t>
      </w:r>
      <w:r w:rsidR="009743B4" w:rsidRPr="000D028E">
        <w:rPr>
          <w:rFonts w:ascii="TH SarabunPSK" w:hAnsi="TH SarabunPSK" w:cs="TH SarabunPSK"/>
          <w:sz w:val="28"/>
        </w:rPr>
        <w:t xml:space="preserve"> 441 word list </w:t>
      </w:r>
      <w:r w:rsidR="00AF7D9B" w:rsidRPr="000D028E">
        <w:rPr>
          <w:rFonts w:ascii="TH SarabunPSK" w:hAnsi="TH SarabunPSK" w:cs="TH SarabunPSK"/>
          <w:sz w:val="28"/>
        </w:rPr>
        <w:t xml:space="preserve">than in the GSL </w:t>
      </w:r>
      <w:r w:rsidR="009743B4" w:rsidRPr="000D028E">
        <w:rPr>
          <w:rFonts w:ascii="TH SarabunPSK" w:hAnsi="TH SarabunPSK" w:cs="TH SarabunPSK"/>
          <w:sz w:val="28"/>
        </w:rPr>
        <w:t>at 22.05%</w:t>
      </w:r>
      <w:r w:rsidR="00AF7D9B" w:rsidRPr="000D028E">
        <w:rPr>
          <w:rFonts w:ascii="TH SarabunPSK" w:hAnsi="TH SarabunPSK" w:cs="TH SarabunPSK"/>
          <w:sz w:val="28"/>
        </w:rPr>
        <w:t>; and comparing the word list in the present study with the 570 word list in the Academic Word List, it was discovered that the total of 237 academic word list consisted of fewer 333 word list than the word list in AWL at 58.42%.</w:t>
      </w:r>
    </w:p>
    <w:p w:rsidR="00861A95" w:rsidRPr="000D028E" w:rsidRDefault="00861A95">
      <w:pPr>
        <w:rPr>
          <w:rFonts w:ascii="TH SarabunPSK" w:hAnsi="TH SarabunPSK" w:cs="TH SarabunPSK"/>
          <w:sz w:val="28"/>
        </w:rPr>
      </w:pPr>
    </w:p>
    <w:p w:rsidR="00861A95" w:rsidRPr="000D028E" w:rsidRDefault="00861A95">
      <w:pPr>
        <w:rPr>
          <w:rFonts w:ascii="TH SarabunPSK" w:hAnsi="TH SarabunPSK" w:cs="TH SarabunPSK"/>
          <w:sz w:val="28"/>
        </w:rPr>
      </w:pPr>
      <w:r w:rsidRPr="000D028E">
        <w:rPr>
          <w:rFonts w:ascii="TH SarabunPSK" w:hAnsi="TH SarabunPSK" w:cs="TH SarabunPSK"/>
          <w:b/>
          <w:bCs/>
          <w:sz w:val="28"/>
        </w:rPr>
        <w:t>Keywords:</w:t>
      </w:r>
      <w:r w:rsidRPr="000D028E">
        <w:rPr>
          <w:rFonts w:ascii="TH SarabunPSK" w:hAnsi="TH SarabunPSK" w:cs="TH SarabunPSK"/>
          <w:sz w:val="28"/>
        </w:rPr>
        <w:t xml:space="preserve"> Core English Word List, Grades 7-9 Thai Students, G</w:t>
      </w:r>
      <w:r w:rsidR="000021EA" w:rsidRPr="000D028E">
        <w:rPr>
          <w:rFonts w:ascii="TH SarabunPSK" w:hAnsi="TH SarabunPSK" w:cs="TH SarabunPSK"/>
          <w:sz w:val="28"/>
        </w:rPr>
        <w:t xml:space="preserve">eneral </w:t>
      </w:r>
      <w:r w:rsidRPr="000D028E">
        <w:rPr>
          <w:rFonts w:ascii="TH SarabunPSK" w:hAnsi="TH SarabunPSK" w:cs="TH SarabunPSK"/>
          <w:sz w:val="28"/>
        </w:rPr>
        <w:t>S</w:t>
      </w:r>
      <w:r w:rsidR="000021EA" w:rsidRPr="000D028E">
        <w:rPr>
          <w:rFonts w:ascii="TH SarabunPSK" w:hAnsi="TH SarabunPSK" w:cs="TH SarabunPSK"/>
          <w:sz w:val="28"/>
        </w:rPr>
        <w:t xml:space="preserve">ervice </w:t>
      </w:r>
      <w:r w:rsidRPr="000D028E">
        <w:rPr>
          <w:rFonts w:ascii="TH SarabunPSK" w:hAnsi="TH SarabunPSK" w:cs="TH SarabunPSK"/>
          <w:sz w:val="28"/>
        </w:rPr>
        <w:t>L</w:t>
      </w:r>
      <w:r w:rsidR="000021EA" w:rsidRPr="000D028E">
        <w:rPr>
          <w:rFonts w:ascii="TH SarabunPSK" w:hAnsi="TH SarabunPSK" w:cs="TH SarabunPSK"/>
          <w:sz w:val="28"/>
        </w:rPr>
        <w:t xml:space="preserve">ist (GSL), </w:t>
      </w:r>
      <w:r w:rsidRPr="000D028E">
        <w:rPr>
          <w:rFonts w:ascii="TH SarabunPSK" w:hAnsi="TH SarabunPSK" w:cs="TH SarabunPSK"/>
          <w:sz w:val="28"/>
        </w:rPr>
        <w:t>A</w:t>
      </w:r>
      <w:r w:rsidR="000021EA" w:rsidRPr="000D028E">
        <w:rPr>
          <w:rFonts w:ascii="TH SarabunPSK" w:hAnsi="TH SarabunPSK" w:cs="TH SarabunPSK"/>
          <w:sz w:val="28"/>
        </w:rPr>
        <w:t xml:space="preserve">cademic </w:t>
      </w:r>
      <w:r w:rsidRPr="000D028E">
        <w:rPr>
          <w:rFonts w:ascii="TH SarabunPSK" w:hAnsi="TH SarabunPSK" w:cs="TH SarabunPSK"/>
          <w:sz w:val="28"/>
        </w:rPr>
        <w:t>W</w:t>
      </w:r>
      <w:r w:rsidR="000021EA" w:rsidRPr="000D028E">
        <w:rPr>
          <w:rFonts w:ascii="TH SarabunPSK" w:hAnsi="TH SarabunPSK" w:cs="TH SarabunPSK"/>
          <w:sz w:val="28"/>
        </w:rPr>
        <w:t xml:space="preserve">ord </w:t>
      </w:r>
      <w:r w:rsidRPr="000D028E">
        <w:rPr>
          <w:rFonts w:ascii="TH SarabunPSK" w:hAnsi="TH SarabunPSK" w:cs="TH SarabunPSK"/>
          <w:sz w:val="28"/>
        </w:rPr>
        <w:t>L</w:t>
      </w:r>
      <w:r w:rsidR="000021EA" w:rsidRPr="000D028E">
        <w:rPr>
          <w:rFonts w:ascii="TH SarabunPSK" w:hAnsi="TH SarabunPSK" w:cs="TH SarabunPSK"/>
          <w:sz w:val="28"/>
        </w:rPr>
        <w:t>ist (AWL)</w:t>
      </w:r>
    </w:p>
    <w:p w:rsidR="00861A95" w:rsidRPr="000D028E" w:rsidRDefault="00861A95">
      <w:pPr>
        <w:rPr>
          <w:rFonts w:ascii="TH SarabunPSK" w:hAnsi="TH SarabunPSK" w:cs="TH SarabunPSK"/>
          <w:sz w:val="28"/>
        </w:rPr>
      </w:pPr>
    </w:p>
    <w:p w:rsidR="00861A95" w:rsidRPr="000D028E" w:rsidRDefault="00861A95">
      <w:pPr>
        <w:rPr>
          <w:rFonts w:ascii="TH SarabunPSK" w:hAnsi="TH SarabunPSK" w:cs="TH SarabunPSK"/>
          <w:b/>
          <w:bCs/>
          <w:sz w:val="28"/>
        </w:rPr>
      </w:pPr>
      <w:r w:rsidRPr="000D028E">
        <w:rPr>
          <w:rFonts w:ascii="TH SarabunPSK" w:hAnsi="TH SarabunPSK" w:cs="TH SarabunPSK"/>
          <w:b/>
          <w:bCs/>
          <w:sz w:val="28"/>
          <w:cs/>
        </w:rPr>
        <w:t>บทคัดย่อ</w:t>
      </w:r>
    </w:p>
    <w:p w:rsidR="00861A95" w:rsidRPr="000D028E" w:rsidRDefault="00861A95" w:rsidP="00B65681">
      <w:pPr>
        <w:tabs>
          <w:tab w:val="left" w:pos="567"/>
        </w:tabs>
        <w:jc w:val="both"/>
        <w:rPr>
          <w:rFonts w:ascii="TH SarabunPSK" w:hAnsi="TH SarabunPSK" w:cs="TH SarabunPSK"/>
          <w:sz w:val="28"/>
          <w:cs/>
        </w:rPr>
      </w:pPr>
      <w:r w:rsidRPr="000D028E">
        <w:rPr>
          <w:rFonts w:ascii="TH SarabunPSK" w:hAnsi="TH SarabunPSK" w:cs="TH SarabunPSK"/>
          <w:sz w:val="28"/>
        </w:rPr>
        <w:tab/>
      </w:r>
      <w:r w:rsidRPr="000D028E">
        <w:rPr>
          <w:rFonts w:ascii="TH SarabunPSK" w:hAnsi="TH SarabunPSK" w:cs="TH SarabunPSK"/>
          <w:sz w:val="28"/>
          <w:cs/>
        </w:rPr>
        <w:t>งานวิจัยนี้มีวัตถุประสงค์เพื่อสืบค้นจำนวนวงคำศัพท์พื้นฐานภาษาอังกฤษที่มีความถี่สูงสุดในหนังสือภาษาอังกฤษ</w:t>
      </w:r>
      <w:r w:rsidR="00803E02" w:rsidRPr="000D028E">
        <w:rPr>
          <w:rFonts w:ascii="TH SarabunPSK" w:hAnsi="TH SarabunPSK" w:cs="TH SarabunPSK"/>
          <w:sz w:val="28"/>
          <w:cs/>
        </w:rPr>
        <w:t>และเปรียบเทียบวงคำศัพท์พื้นฐานที่มีความถี่สูงสุดในหนังสือเรียนภาษาอังกฤษกับวงคำศัพท์พื้นฐาน 2,000 คำแรกในบัญชีคำศัพท์พื้นฐานทั่วไป</w:t>
      </w:r>
      <w:r w:rsidR="00D84169" w:rsidRPr="000D028E">
        <w:rPr>
          <w:rFonts w:ascii="TH SarabunPSK" w:hAnsi="TH SarabunPSK" w:cs="TH SarabunPSK"/>
          <w:sz w:val="28"/>
          <w:cs/>
        </w:rPr>
        <w:t xml:space="preserve">ของ จี เอส แอล </w:t>
      </w:r>
      <w:r w:rsidR="00803E02" w:rsidRPr="000D028E">
        <w:rPr>
          <w:rFonts w:ascii="TH SarabunPSK" w:hAnsi="TH SarabunPSK" w:cs="TH SarabunPSK"/>
          <w:sz w:val="28"/>
          <w:cs/>
        </w:rPr>
        <w:t>และบัญชีคำศัพท์ทางวิชาการ</w:t>
      </w:r>
      <w:r w:rsidR="00D84169" w:rsidRPr="000D028E">
        <w:rPr>
          <w:rFonts w:ascii="TH SarabunPSK" w:hAnsi="TH SarabunPSK" w:cs="TH SarabunPSK"/>
          <w:sz w:val="28"/>
          <w:cs/>
        </w:rPr>
        <w:t xml:space="preserve"> 570 คำ ของ เอ ดับเบิ้ลยู แอล</w:t>
      </w:r>
      <w:r w:rsidR="00803E02" w:rsidRPr="000D028E">
        <w:rPr>
          <w:rFonts w:ascii="TH SarabunPSK" w:hAnsi="TH SarabunPSK" w:cs="TH SarabunPSK"/>
          <w:sz w:val="28"/>
          <w:cs/>
        </w:rPr>
        <w:t xml:space="preserve"> กลุ่มตัวอย่างในการศึกษาครั้งนี้คือหนังสือเรียนภาษาอังกฤษ จำนวน 3 ชุด 9 เล่ม จากทั้งหมด 12 ชุด 36 เล่มที่สำนักงานคณะกรรมการการศึกษาขั้นพื้นฐาน กระทรวงศึกษาธิการประเทศไทยให้การรับรอง สุ่มกลุ่มตัวอย่างโดยวิธีการเลือกตัวอย่างแบบกลุ่ม เครื่องมือที่ใช้ในการรวบรวมข้อมูลการวิจัยนี้ คือ แบบฟอร์มสำรวจหนังสือเรียนภาษาอังกฤษ และแบบฟอร์มการหาค่าความเชื่อมั่น </w:t>
      </w:r>
      <w:r w:rsidR="009C5B38" w:rsidRPr="000D028E">
        <w:rPr>
          <w:rFonts w:ascii="TH SarabunPSK" w:hAnsi="TH SarabunPSK" w:cs="TH SarabunPSK"/>
          <w:sz w:val="28"/>
          <w:cs/>
        </w:rPr>
        <w:t>จากนั้นนำข้อมูลที่ได้มาวิเคราะห์หาความถี่และค่าร้อยละ ด้วยโปรแกรมสำเร็จรูป เร็นจ์ ผลการวิจัยพบว่า จำนวนวงคำศัพท์พื้นฐานภาษาอังกฤษ</w:t>
      </w:r>
      <w:r w:rsidR="00475D78" w:rsidRPr="000D028E">
        <w:rPr>
          <w:rFonts w:ascii="TH SarabunPSK" w:hAnsi="TH SarabunPSK" w:cs="TH SarabunPSK"/>
          <w:sz w:val="28"/>
          <w:cs/>
        </w:rPr>
        <w:t>ในหนังสือภาษาอังกฤษ</w:t>
      </w:r>
      <w:r w:rsidR="009C5B38" w:rsidRPr="000D028E">
        <w:rPr>
          <w:rFonts w:ascii="TH SarabunPSK" w:hAnsi="TH SarabunPSK" w:cs="TH SarabunPSK"/>
          <w:sz w:val="28"/>
          <w:cs/>
        </w:rPr>
        <w:t>ที่มีความถี่สูงสุด</w:t>
      </w:r>
      <w:r w:rsidR="00D84169" w:rsidRPr="000D028E">
        <w:rPr>
          <w:rFonts w:ascii="TH SarabunPSK" w:hAnsi="TH SarabunPSK" w:cs="TH SarabunPSK"/>
          <w:sz w:val="28"/>
          <w:cs/>
        </w:rPr>
        <w:t xml:space="preserve"> มีจำนวน</w:t>
      </w:r>
      <w:r w:rsidR="009C5B38" w:rsidRPr="000D028E">
        <w:rPr>
          <w:rFonts w:ascii="TH SarabunPSK" w:hAnsi="TH SarabunPSK" w:cs="TH SarabunPSK"/>
          <w:sz w:val="28"/>
          <w:cs/>
        </w:rPr>
        <w:t xml:space="preserve">ทั้งสิ้น </w:t>
      </w:r>
      <w:r w:rsidR="00D84169" w:rsidRPr="000D028E">
        <w:rPr>
          <w:rFonts w:ascii="TH SarabunPSK" w:hAnsi="TH SarabunPSK" w:cs="TH SarabunPSK"/>
          <w:sz w:val="28"/>
          <w:cs/>
        </w:rPr>
        <w:t>1,559</w:t>
      </w:r>
      <w:r w:rsidR="009C5B38" w:rsidRPr="000D028E">
        <w:rPr>
          <w:rFonts w:ascii="TH SarabunPSK" w:hAnsi="TH SarabunPSK" w:cs="TH SarabunPSK"/>
          <w:sz w:val="28"/>
          <w:cs/>
        </w:rPr>
        <w:t xml:space="preserve"> คำ</w:t>
      </w:r>
      <w:r w:rsidR="00D84169" w:rsidRPr="000D028E">
        <w:rPr>
          <w:rFonts w:ascii="TH SarabunPSK" w:hAnsi="TH SarabunPSK" w:cs="TH SarabunPSK"/>
          <w:sz w:val="28"/>
          <w:cs/>
        </w:rPr>
        <w:t xml:space="preserve"> และเปรียบเทียบวงคำศัพท์พื้นฐานที่มีความถี่สูงสุดในหนังสือเรียนภาษาอังกฤษกับวงคำศัพท์พื้นฐาน 2,000 คำแรกในบัญชีคำศัพท์พื้นฐานทั่วไปของ จี เอส แอล พบว่า มีจำนวนน้อยกว่า 441 คำ คิดเป็นร้อยละ 22.05 เปอร์เซ็นต์ และเปรียบเทียบกับบัญชีคำศัพท์ทางวิชาการ 570 คำ ของ เอ ดับเบิ้ลยู แอล พบว่า มีจำนวน</w:t>
      </w:r>
      <w:r w:rsidR="00B65681" w:rsidRPr="000D028E">
        <w:rPr>
          <w:rFonts w:ascii="TH SarabunPSK" w:hAnsi="TH SarabunPSK" w:cs="TH SarabunPSK"/>
          <w:sz w:val="28"/>
          <w:cs/>
        </w:rPr>
        <w:t xml:space="preserve"> 237 คำ  ซึ่ง</w:t>
      </w:r>
      <w:r w:rsidR="00D84169" w:rsidRPr="000D028E">
        <w:rPr>
          <w:rFonts w:ascii="TH SarabunPSK" w:hAnsi="TH SarabunPSK" w:cs="TH SarabunPSK"/>
          <w:sz w:val="28"/>
          <w:cs/>
        </w:rPr>
        <w:t>น้อยกว่า</w:t>
      </w:r>
      <w:r w:rsidR="00B65681" w:rsidRPr="000D028E">
        <w:rPr>
          <w:rFonts w:ascii="TH SarabunPSK" w:hAnsi="TH SarabunPSK" w:cs="TH SarabunPSK"/>
          <w:sz w:val="28"/>
          <w:cs/>
        </w:rPr>
        <w:t xml:space="preserve"> 333 คำ คิดเป็นร้อยละ 58.42 เปอร์เซ็นต์</w:t>
      </w:r>
    </w:p>
    <w:p w:rsidR="00861A95" w:rsidRPr="000D028E" w:rsidRDefault="00861A95">
      <w:pPr>
        <w:rPr>
          <w:rFonts w:ascii="TH SarabunPSK" w:hAnsi="TH SarabunPSK" w:cs="TH SarabunPSK"/>
        </w:rPr>
      </w:pPr>
    </w:p>
    <w:p w:rsidR="00A77818" w:rsidRDefault="00DD470E">
      <w:pPr>
        <w:pBdr>
          <w:bottom w:val="single" w:sz="6" w:space="1" w:color="auto"/>
        </w:pBdr>
        <w:rPr>
          <w:rFonts w:ascii="TH SarabunPSK" w:hAnsi="TH SarabunPSK" w:cs="TH SarabunPSK"/>
        </w:rPr>
      </w:pPr>
      <w:r w:rsidRPr="000D028E">
        <w:rPr>
          <w:rFonts w:ascii="TH SarabunPSK" w:hAnsi="TH SarabunPSK" w:cs="TH SarabunPSK"/>
          <w:b/>
          <w:bCs/>
          <w:cs/>
        </w:rPr>
        <w:t>คำสำคัญ</w:t>
      </w:r>
      <w:r w:rsidRPr="000D028E">
        <w:rPr>
          <w:rFonts w:ascii="TH SarabunPSK" w:hAnsi="TH SarabunPSK" w:cs="TH SarabunPSK"/>
          <w:b/>
          <w:bCs/>
          <w:sz w:val="28"/>
        </w:rPr>
        <w:t>:</w:t>
      </w:r>
      <w:r w:rsidRPr="000D028E">
        <w:rPr>
          <w:rFonts w:ascii="TH SarabunPSK" w:hAnsi="TH SarabunPSK" w:cs="TH SarabunPSK"/>
        </w:rPr>
        <w:t xml:space="preserve"> </w:t>
      </w:r>
      <w:r w:rsidRPr="000D028E">
        <w:rPr>
          <w:rFonts w:ascii="TH SarabunPSK" w:hAnsi="TH SarabunPSK" w:cs="TH SarabunPSK"/>
          <w:cs/>
        </w:rPr>
        <w:t xml:space="preserve">วงคำศัพท์พื้นฐานภาษาอังกฤษ นักเรียนระดับชั้นมัธยมศึกษาปีที่ 1-3 </w:t>
      </w:r>
      <w:r w:rsidR="000021EA" w:rsidRPr="000D028E">
        <w:rPr>
          <w:rFonts w:ascii="TH SarabunPSK" w:hAnsi="TH SarabunPSK" w:cs="TH SarabunPSK"/>
          <w:cs/>
        </w:rPr>
        <w:t>บัญชีคำศัพท์พื้นฐานทั่วไป</w:t>
      </w:r>
      <w:r w:rsidR="007762F4" w:rsidRPr="000D028E">
        <w:rPr>
          <w:rFonts w:ascii="TH SarabunPSK" w:hAnsi="TH SarabunPSK" w:cs="TH SarabunPSK"/>
          <w:cs/>
        </w:rPr>
        <w:t xml:space="preserve"> (จี เอส </w:t>
      </w:r>
      <w:r w:rsidR="000021EA" w:rsidRPr="000D028E">
        <w:rPr>
          <w:rFonts w:ascii="TH SarabunPSK" w:hAnsi="TH SarabunPSK" w:cs="TH SarabunPSK"/>
          <w:cs/>
        </w:rPr>
        <w:t>แอล</w:t>
      </w:r>
      <w:r w:rsidR="007762F4" w:rsidRPr="000D028E">
        <w:rPr>
          <w:rFonts w:ascii="TH SarabunPSK" w:hAnsi="TH SarabunPSK" w:cs="TH SarabunPSK"/>
          <w:cs/>
        </w:rPr>
        <w:t>) บัญชีคำศัพท์ทางวิชาการ (เอ ดับเบิ้ลยู แอล)</w:t>
      </w:r>
      <w:r w:rsidR="000021EA" w:rsidRPr="000D028E">
        <w:rPr>
          <w:rFonts w:ascii="TH SarabunPSK" w:hAnsi="TH SarabunPSK" w:cs="TH SarabunPSK"/>
          <w:cs/>
        </w:rPr>
        <w:t xml:space="preserve">   </w:t>
      </w:r>
    </w:p>
    <w:p w:rsidR="006B60E0" w:rsidRDefault="006B60E0">
      <w:pPr>
        <w:pBdr>
          <w:bottom w:val="single" w:sz="6" w:space="1" w:color="auto"/>
        </w:pBdr>
        <w:rPr>
          <w:rFonts w:ascii="TH SarabunPSK" w:hAnsi="TH SarabunPSK" w:cs="TH SarabunPSK"/>
        </w:rPr>
      </w:pPr>
    </w:p>
    <w:p w:rsidR="006B60E0" w:rsidRPr="000D028E" w:rsidRDefault="006B60E0">
      <w:pPr>
        <w:pBdr>
          <w:bottom w:val="single" w:sz="6" w:space="1" w:color="auto"/>
        </w:pBdr>
        <w:rPr>
          <w:rFonts w:ascii="TH SarabunPSK" w:hAnsi="TH SarabunPSK" w:cs="TH SarabunPSK"/>
          <w:cs/>
        </w:rPr>
      </w:pPr>
    </w:p>
    <w:p w:rsidR="008B73E6" w:rsidRPr="000D028E" w:rsidRDefault="008B73E6">
      <w:pPr>
        <w:rPr>
          <w:rFonts w:ascii="TH SarabunPSK" w:hAnsi="TH SarabunPSK" w:cs="TH SarabunPSK"/>
          <w:sz w:val="26"/>
          <w:szCs w:val="26"/>
        </w:rPr>
      </w:pPr>
      <w:proofErr w:type="gramStart"/>
      <w:r w:rsidRPr="000D028E">
        <w:rPr>
          <w:rFonts w:ascii="TH SarabunPSK" w:hAnsi="TH SarabunPSK" w:cs="TH SarabunPSK"/>
          <w:sz w:val="28"/>
          <w:vertAlign w:val="superscript"/>
        </w:rPr>
        <w:t>1</w:t>
      </w:r>
      <w:r w:rsidR="0030155C" w:rsidRPr="000D028E">
        <w:rPr>
          <w:rFonts w:ascii="TH SarabunPSK" w:hAnsi="TH SarabunPSK" w:cs="TH SarabunPSK"/>
          <w:sz w:val="26"/>
          <w:szCs w:val="26"/>
          <w:vertAlign w:val="superscript"/>
        </w:rPr>
        <w:t xml:space="preserve"> </w:t>
      </w:r>
      <w:r w:rsidR="0030155C" w:rsidRPr="000D028E">
        <w:rPr>
          <w:rFonts w:ascii="TH SarabunPSK" w:hAnsi="TH SarabunPSK" w:cs="TH SarabunPSK"/>
          <w:sz w:val="26"/>
          <w:szCs w:val="26"/>
        </w:rPr>
        <w:t xml:space="preserve">Instructor of English, </w:t>
      </w:r>
      <w:proofErr w:type="spellStart"/>
      <w:r w:rsidR="0030155C" w:rsidRPr="000D028E">
        <w:rPr>
          <w:rFonts w:ascii="TH SarabunPSK" w:hAnsi="TH SarabunPSK" w:cs="TH SarabunPSK"/>
          <w:sz w:val="26"/>
          <w:szCs w:val="26"/>
        </w:rPr>
        <w:t>Suan</w:t>
      </w:r>
      <w:proofErr w:type="spellEnd"/>
      <w:r w:rsidR="0030155C" w:rsidRPr="000D028E">
        <w:rPr>
          <w:rFonts w:ascii="TH SarabunPSK" w:hAnsi="TH SarabunPSK" w:cs="TH SarabunPSK"/>
          <w:sz w:val="26"/>
          <w:szCs w:val="26"/>
        </w:rPr>
        <w:t xml:space="preserve"> </w:t>
      </w:r>
      <w:proofErr w:type="spellStart"/>
      <w:r w:rsidR="0030155C" w:rsidRPr="000D028E">
        <w:rPr>
          <w:rFonts w:ascii="TH SarabunPSK" w:hAnsi="TH SarabunPSK" w:cs="TH SarabunPSK"/>
          <w:sz w:val="26"/>
          <w:szCs w:val="26"/>
        </w:rPr>
        <w:t>Sunandha</w:t>
      </w:r>
      <w:proofErr w:type="spellEnd"/>
      <w:r w:rsidR="0030155C" w:rsidRPr="000D028E">
        <w:rPr>
          <w:rFonts w:ascii="TH SarabunPSK" w:hAnsi="TH SarabunPSK" w:cs="TH SarabunPSK"/>
          <w:sz w:val="26"/>
          <w:szCs w:val="26"/>
        </w:rPr>
        <w:t xml:space="preserve"> </w:t>
      </w:r>
      <w:proofErr w:type="spellStart"/>
      <w:r w:rsidR="0030155C" w:rsidRPr="000D028E">
        <w:rPr>
          <w:rFonts w:ascii="TH SarabunPSK" w:hAnsi="TH SarabunPSK" w:cs="TH SarabunPSK"/>
          <w:sz w:val="26"/>
          <w:szCs w:val="26"/>
        </w:rPr>
        <w:t>Rajabhat</w:t>
      </w:r>
      <w:proofErr w:type="spellEnd"/>
      <w:r w:rsidR="0030155C" w:rsidRPr="000D028E">
        <w:rPr>
          <w:rFonts w:ascii="TH SarabunPSK" w:hAnsi="TH SarabunPSK" w:cs="TH SarabunPSK"/>
          <w:sz w:val="26"/>
          <w:szCs w:val="26"/>
        </w:rPr>
        <w:t xml:space="preserve"> University, </w:t>
      </w:r>
      <w:proofErr w:type="spellStart"/>
      <w:r w:rsidR="0030155C" w:rsidRPr="000D028E">
        <w:rPr>
          <w:rFonts w:ascii="TH SarabunPSK" w:hAnsi="TH SarabunPSK" w:cs="TH SarabunPSK"/>
          <w:sz w:val="26"/>
          <w:szCs w:val="26"/>
        </w:rPr>
        <w:t>Suan</w:t>
      </w:r>
      <w:proofErr w:type="spellEnd"/>
      <w:r w:rsidR="0030155C" w:rsidRPr="000D028E">
        <w:rPr>
          <w:rFonts w:ascii="TH SarabunPSK" w:hAnsi="TH SarabunPSK" w:cs="TH SarabunPSK"/>
          <w:sz w:val="26"/>
          <w:szCs w:val="26"/>
        </w:rPr>
        <w:t xml:space="preserve"> </w:t>
      </w:r>
      <w:proofErr w:type="spellStart"/>
      <w:r w:rsidR="0030155C" w:rsidRPr="000D028E">
        <w:rPr>
          <w:rFonts w:ascii="TH SarabunPSK" w:hAnsi="TH SarabunPSK" w:cs="TH SarabunPSK"/>
          <w:sz w:val="26"/>
          <w:szCs w:val="26"/>
        </w:rPr>
        <w:t>Sunandha</w:t>
      </w:r>
      <w:proofErr w:type="spellEnd"/>
      <w:r w:rsidR="0030155C" w:rsidRPr="000D028E">
        <w:rPr>
          <w:rFonts w:ascii="TH SarabunPSK" w:hAnsi="TH SarabunPSK" w:cs="TH SarabunPSK"/>
          <w:sz w:val="26"/>
          <w:szCs w:val="26"/>
        </w:rPr>
        <w:t xml:space="preserve"> Campus.</w:t>
      </w:r>
      <w:proofErr w:type="gramEnd"/>
      <w:r w:rsidR="0030155C" w:rsidRPr="000D028E">
        <w:rPr>
          <w:rFonts w:ascii="TH SarabunPSK" w:hAnsi="TH SarabunPSK" w:cs="TH SarabunPSK"/>
          <w:sz w:val="26"/>
          <w:szCs w:val="26"/>
        </w:rPr>
        <w:t xml:space="preserve"> E-mail: s_phuwit@hotmail.com</w:t>
      </w:r>
    </w:p>
    <w:p w:rsidR="005F60A6" w:rsidRPr="000D028E" w:rsidRDefault="005F60A6">
      <w:pPr>
        <w:rPr>
          <w:rFonts w:ascii="TH SarabunPSK" w:hAnsi="TH SarabunPSK" w:cs="TH SarabunPSK"/>
          <w:sz w:val="28"/>
        </w:rPr>
        <w:sectPr w:rsidR="005F60A6" w:rsidRPr="000D028E" w:rsidSect="004A35AB">
          <w:headerReference w:type="default" r:id="rId9"/>
          <w:pgSz w:w="11906" w:h="16838"/>
          <w:pgMar w:top="1418" w:right="1133" w:bottom="993" w:left="1440" w:header="708" w:footer="1677" w:gutter="0"/>
          <w:cols w:space="708"/>
          <w:titlePg/>
          <w:docGrid w:linePitch="360"/>
        </w:sectPr>
      </w:pPr>
    </w:p>
    <w:p w:rsidR="006B60E0" w:rsidRDefault="006B60E0">
      <w:pPr>
        <w:rPr>
          <w:rFonts w:ascii="TH SarabunPSK" w:hAnsi="TH SarabunPSK" w:cs="TH SarabunPSK"/>
          <w:b/>
          <w:bCs/>
          <w:sz w:val="32"/>
          <w:szCs w:val="32"/>
        </w:rPr>
      </w:pPr>
    </w:p>
    <w:p w:rsidR="006B60E0" w:rsidRDefault="006B60E0">
      <w:pPr>
        <w:rPr>
          <w:rFonts w:ascii="TH SarabunPSK" w:hAnsi="TH SarabunPSK" w:cs="TH SarabunPSK"/>
          <w:b/>
          <w:bCs/>
          <w:sz w:val="32"/>
          <w:szCs w:val="32"/>
        </w:rPr>
      </w:pPr>
    </w:p>
    <w:p w:rsidR="00916E19" w:rsidRPr="00151A8B" w:rsidRDefault="005F60A6">
      <w:pPr>
        <w:rPr>
          <w:rFonts w:ascii="TH SarabunPSK" w:hAnsi="TH SarabunPSK" w:cs="TH SarabunPSK"/>
          <w:b/>
          <w:bCs/>
          <w:sz w:val="32"/>
          <w:szCs w:val="32"/>
        </w:rPr>
      </w:pPr>
      <w:r w:rsidRPr="00151A8B">
        <w:rPr>
          <w:rFonts w:ascii="TH SarabunPSK" w:hAnsi="TH SarabunPSK" w:cs="TH SarabunPSK"/>
          <w:b/>
          <w:bCs/>
          <w:sz w:val="32"/>
          <w:szCs w:val="32"/>
        </w:rPr>
        <w:lastRenderedPageBreak/>
        <w:t>Introduction</w:t>
      </w:r>
    </w:p>
    <w:p w:rsidR="00796533" w:rsidRDefault="00796533">
      <w:pPr>
        <w:rPr>
          <w:rFonts w:ascii="TH SarabunPSK" w:hAnsi="TH SarabunPSK" w:cs="TH SarabunPSK"/>
          <w:b/>
          <w:bCs/>
          <w:sz w:val="28"/>
        </w:rPr>
      </w:pPr>
    </w:p>
    <w:p w:rsidR="00796533" w:rsidRDefault="00796533">
      <w:pPr>
        <w:rPr>
          <w:rFonts w:ascii="Cordia New" w:hAnsi="Cordia New" w:cs="Cordia New"/>
          <w:sz w:val="32"/>
          <w:szCs w:val="32"/>
        </w:rPr>
        <w:sectPr w:rsidR="00796533" w:rsidSect="005F60A6">
          <w:type w:val="continuous"/>
          <w:pgSz w:w="11906" w:h="16838"/>
          <w:pgMar w:top="1418" w:right="1133" w:bottom="993" w:left="1440" w:header="708" w:footer="1677" w:gutter="0"/>
          <w:cols w:num="2" w:space="708"/>
          <w:docGrid w:linePitch="360"/>
        </w:sectPr>
      </w:pPr>
    </w:p>
    <w:p w:rsidR="00104525" w:rsidRDefault="00796533" w:rsidP="00050E86">
      <w:pPr>
        <w:jc w:val="both"/>
        <w:rPr>
          <w:rFonts w:ascii="TH SarabunPSK" w:hAnsi="TH SarabunPSK" w:cs="TH SarabunPSK"/>
          <w:sz w:val="28"/>
        </w:rPr>
      </w:pPr>
      <w:r>
        <w:rPr>
          <w:rFonts w:ascii="Cordia New" w:hAnsi="Cordia New" w:cs="Cordia New"/>
          <w:sz w:val="32"/>
          <w:szCs w:val="32"/>
        </w:rPr>
        <w:lastRenderedPageBreak/>
        <w:t xml:space="preserve">   </w:t>
      </w:r>
      <w:r w:rsidRPr="00796533">
        <w:rPr>
          <w:rFonts w:ascii="TH SarabunPSK" w:hAnsi="TH SarabunPSK" w:cs="TH SarabunPSK"/>
          <w:sz w:val="28"/>
        </w:rPr>
        <w:tab/>
      </w:r>
      <w:r w:rsidR="00050E86" w:rsidRPr="00050E86">
        <w:rPr>
          <w:rFonts w:ascii="TH SarabunPSK" w:hAnsi="TH SarabunPSK" w:cs="TH SarabunPSK"/>
          <w:sz w:val="28"/>
        </w:rPr>
        <w:t>According to the current basic education curriculum of Thailand, English subjects are offered for grades 1-12 students from the first year of primary education until the last year of secondary education. The quality of the graduating ninth grade students consists of</w:t>
      </w:r>
      <w:r w:rsidR="00050E86" w:rsidRPr="00050E86">
        <w:rPr>
          <w:rFonts w:ascii="TH SarabunPSK" w:hAnsi="TH SarabunPSK" w:cs="TH SarabunPSK"/>
          <w:sz w:val="28"/>
          <w:lang w:val="en-GB"/>
        </w:rPr>
        <w:t xml:space="preserve"> skilful use of English with emphasis on listening, speaking, reading and writing skills to communicate with</w:t>
      </w:r>
      <w:r w:rsidR="00B44BC3">
        <w:rPr>
          <w:rFonts w:ascii="TH SarabunPSK" w:hAnsi="TH SarabunPSK" w:cs="TH SarabunPSK"/>
          <w:sz w:val="28"/>
          <w:lang w:val="en-GB"/>
        </w:rPr>
        <w:t xml:space="preserve"> basic </w:t>
      </w:r>
      <w:r w:rsidR="00050E86" w:rsidRPr="00050E86">
        <w:rPr>
          <w:rFonts w:ascii="TH SarabunPSK" w:hAnsi="TH SarabunPSK" w:cs="TH SarabunPSK"/>
          <w:sz w:val="28"/>
          <w:lang w:val="en-GB"/>
        </w:rPr>
        <w:t>vocabulary of around 2,100-2,250 words which also include words of higher abstract quality (</w:t>
      </w:r>
      <w:r w:rsidR="00050E86" w:rsidRPr="00050E86">
        <w:rPr>
          <w:rFonts w:ascii="TH SarabunPSK" w:hAnsi="TH SarabunPSK" w:cs="TH SarabunPSK"/>
          <w:sz w:val="28"/>
        </w:rPr>
        <w:t>Ministry of Education, 2008</w:t>
      </w:r>
      <w:r w:rsidR="00050E86" w:rsidRPr="00050E86">
        <w:rPr>
          <w:rFonts w:ascii="TH SarabunPSK" w:hAnsi="TH SarabunPSK" w:cs="TH SarabunPSK"/>
          <w:sz w:val="28"/>
          <w:lang w:val="en-GB"/>
        </w:rPr>
        <w:t>)</w:t>
      </w:r>
      <w:r w:rsidR="00050E86" w:rsidRPr="00050E86">
        <w:rPr>
          <w:rFonts w:ascii="TH SarabunPSK" w:hAnsi="TH SarabunPSK" w:cs="TH SarabunPSK"/>
          <w:sz w:val="28"/>
        </w:rPr>
        <w:t>.</w:t>
      </w:r>
      <w:r w:rsidR="00050E86">
        <w:rPr>
          <w:rFonts w:ascii="TH SarabunPSK" w:hAnsi="TH SarabunPSK" w:cs="TH SarabunPSK"/>
          <w:b/>
          <w:bCs/>
          <w:szCs w:val="24"/>
        </w:rPr>
        <w:t xml:space="preserve"> </w:t>
      </w:r>
      <w:r w:rsidR="00050E86" w:rsidRPr="00050E86">
        <w:rPr>
          <w:rFonts w:ascii="TH SarabunPSK" w:hAnsi="TH SarabunPSK" w:cs="TH SarabunPSK"/>
          <w:sz w:val="28"/>
        </w:rPr>
        <w:t>However, even if students learn English language in the earlier ages, a lot of Thai students cannot still communicate in English fluently because of their lacking of knowledge of vocabulary (</w:t>
      </w:r>
      <w:proofErr w:type="spellStart"/>
      <w:r w:rsidR="00050E86" w:rsidRPr="00050E86">
        <w:rPr>
          <w:rFonts w:ascii="TH SarabunPSK" w:hAnsi="TH SarabunPSK" w:cs="TH SarabunPSK"/>
          <w:sz w:val="28"/>
        </w:rPr>
        <w:t>Nongsamorn</w:t>
      </w:r>
      <w:proofErr w:type="spellEnd"/>
      <w:r w:rsidR="00050E86" w:rsidRPr="00050E86">
        <w:rPr>
          <w:rFonts w:ascii="TH SarabunPSK" w:hAnsi="TH SarabunPSK" w:cs="TH SarabunPSK"/>
          <w:sz w:val="28"/>
        </w:rPr>
        <w:t xml:space="preserve">, 2011).  According to the annual report 2012-2013 of </w:t>
      </w:r>
      <w:r w:rsidR="00050E86" w:rsidRPr="00050E86">
        <w:rPr>
          <w:rFonts w:ascii="TH SarabunPSK" w:hAnsi="TH SarabunPSK" w:cs="TH SarabunPSK"/>
          <w:color w:val="000000"/>
          <w:sz w:val="28"/>
          <w:shd w:val="clear" w:color="auto" w:fill="FFFFFF"/>
        </w:rPr>
        <w:t>National Institute of Educational Testing Service (Public Organization)</w:t>
      </w:r>
      <w:r w:rsidR="00050E86" w:rsidRPr="00050E86">
        <w:rPr>
          <w:rFonts w:ascii="TH SarabunPSK" w:hAnsi="TH SarabunPSK" w:cs="TH SarabunPSK"/>
          <w:sz w:val="28"/>
        </w:rPr>
        <w:t xml:space="preserve"> (NIETS) of Thailand, the 9</w:t>
      </w:r>
      <w:r w:rsidR="00050E86" w:rsidRPr="00050E86">
        <w:rPr>
          <w:rFonts w:ascii="TH SarabunPSK" w:hAnsi="TH SarabunPSK" w:cs="TH SarabunPSK"/>
          <w:sz w:val="28"/>
          <w:vertAlign w:val="superscript"/>
        </w:rPr>
        <w:t>th</w:t>
      </w:r>
      <w:r w:rsidR="00050E86" w:rsidRPr="00050E86">
        <w:rPr>
          <w:rFonts w:ascii="TH SarabunPSK" w:hAnsi="TH SarabunPSK" w:cs="TH SarabunPSK"/>
          <w:sz w:val="28"/>
        </w:rPr>
        <w:t xml:space="preserve"> grade Thai students’ English language competency on the ordinary national educational test 2012-1013 (O-NET) was averaged at 28.71% and 30.35 % in eight subjects. It was the lowest average of all</w:t>
      </w:r>
      <w:r w:rsidR="00050E86" w:rsidRPr="00050E86">
        <w:rPr>
          <w:rFonts w:ascii="TH SarabunPSK" w:hAnsi="TH SarabunPSK" w:cs="TH SarabunPSK"/>
          <w:color w:val="000000"/>
          <w:sz w:val="28"/>
          <w:shd w:val="clear" w:color="auto" w:fill="FFFFFF"/>
        </w:rPr>
        <w:t xml:space="preserve"> (National Institute of Educational Testing Service, 2012-2013)</w:t>
      </w:r>
      <w:r w:rsidR="00050E86" w:rsidRPr="00050E86">
        <w:rPr>
          <w:rFonts w:ascii="TH SarabunPSK" w:hAnsi="TH SarabunPSK" w:cs="TH SarabunPSK"/>
          <w:sz w:val="28"/>
        </w:rPr>
        <w:t>. Mitchell wrote an online essay entitled ‘Why is</w:t>
      </w:r>
      <w:r w:rsidR="00BE1417">
        <w:rPr>
          <w:rFonts w:ascii="TH SarabunPSK" w:hAnsi="TH SarabunPSK" w:cs="TH SarabunPSK"/>
          <w:sz w:val="28"/>
        </w:rPr>
        <w:t xml:space="preserve"> English so poor in Thailand?’ H</w:t>
      </w:r>
      <w:r w:rsidR="00050E86" w:rsidRPr="00050E86">
        <w:rPr>
          <w:rFonts w:ascii="TH SarabunPSK" w:hAnsi="TH SarabunPSK" w:cs="TH SarabunPSK"/>
          <w:sz w:val="28"/>
        </w:rPr>
        <w:t xml:space="preserve">e mentioned that </w:t>
      </w:r>
      <w:r w:rsidR="00050E86" w:rsidRPr="00050E86">
        <w:rPr>
          <w:rFonts w:ascii="TH SarabunPSK" w:hAnsi="TH SarabunPSK" w:cs="TH SarabunPSK"/>
          <w:color w:val="333333"/>
          <w:sz w:val="28"/>
        </w:rPr>
        <w:t>grade 12 students (</w:t>
      </w:r>
      <w:proofErr w:type="spellStart"/>
      <w:r w:rsidR="00050E86" w:rsidRPr="00050E86">
        <w:rPr>
          <w:rFonts w:ascii="TH SarabunPSK" w:hAnsi="TH SarabunPSK" w:cs="TH SarabunPSK"/>
          <w:color w:val="333333"/>
          <w:sz w:val="28"/>
        </w:rPr>
        <w:t>Muttayom</w:t>
      </w:r>
      <w:proofErr w:type="spellEnd"/>
      <w:r w:rsidR="00050E86" w:rsidRPr="00050E86">
        <w:rPr>
          <w:rFonts w:ascii="TH SarabunPSK" w:hAnsi="TH SarabunPSK" w:cs="TH SarabunPSK"/>
          <w:color w:val="333333"/>
          <w:sz w:val="28"/>
        </w:rPr>
        <w:t xml:space="preserve"> 6) find it almost impossible to speak even the simplest English sentences. He said that these young people who have been learning English for approximately 10 years are unable to even answer the simple question, "Where are you going?." Obviously have made an enormous generalization here but it seems that the older a student is in Thailand, the worse their English language proficiency is (Mitchell, 2013)</w:t>
      </w:r>
      <w:r w:rsidR="00B90900">
        <w:rPr>
          <w:rFonts w:ascii="TH SarabunPSK" w:hAnsi="TH SarabunPSK" w:cs="TH SarabunPSK"/>
          <w:sz w:val="28"/>
        </w:rPr>
        <w:t>.</w:t>
      </w:r>
    </w:p>
    <w:p w:rsidR="00104525" w:rsidRPr="00104525" w:rsidRDefault="00104525" w:rsidP="00050E86">
      <w:pPr>
        <w:jc w:val="both"/>
        <w:rPr>
          <w:rFonts w:ascii="TH SarabunPSK" w:hAnsi="TH SarabunPSK" w:cs="TH SarabunPSK"/>
          <w:sz w:val="28"/>
        </w:rPr>
        <w:sectPr w:rsidR="00104525" w:rsidRPr="00104525" w:rsidSect="00796533">
          <w:type w:val="continuous"/>
          <w:pgSz w:w="11906" w:h="16838"/>
          <w:pgMar w:top="1418" w:right="1133" w:bottom="993" w:left="1440" w:header="708" w:footer="1677" w:gutter="0"/>
          <w:cols w:space="708"/>
          <w:docGrid w:linePitch="360"/>
        </w:sectPr>
      </w:pPr>
    </w:p>
    <w:p w:rsidR="005F60A6" w:rsidRPr="000D028E" w:rsidRDefault="005F60A6">
      <w:pPr>
        <w:rPr>
          <w:rFonts w:ascii="TH SarabunPSK" w:hAnsi="TH SarabunPSK" w:cs="TH SarabunPSK"/>
          <w:sz w:val="18"/>
          <w:szCs w:val="18"/>
        </w:rPr>
        <w:sectPr w:rsidR="005F60A6" w:rsidRPr="000D028E" w:rsidSect="005F60A6">
          <w:type w:val="continuous"/>
          <w:pgSz w:w="11906" w:h="16838"/>
          <w:pgMar w:top="1418" w:right="1133" w:bottom="993" w:left="1440" w:header="708" w:footer="1677" w:gutter="0"/>
          <w:cols w:num="2" w:space="708"/>
          <w:docGrid w:linePitch="360"/>
        </w:sectPr>
      </w:pPr>
    </w:p>
    <w:p w:rsidR="00916E19" w:rsidRDefault="0044470F" w:rsidP="00104525">
      <w:pPr>
        <w:ind w:firstLine="720"/>
        <w:jc w:val="both"/>
        <w:rPr>
          <w:rFonts w:ascii="TH SarabunPSK" w:hAnsi="TH SarabunPSK" w:cs="TH SarabunPSK"/>
          <w:sz w:val="16"/>
          <w:szCs w:val="16"/>
        </w:rPr>
      </w:pPr>
      <w:r w:rsidRPr="00D815FA">
        <w:rPr>
          <w:rFonts w:ascii="TH SarabunPSK" w:hAnsi="TH SarabunPSK" w:cs="TH SarabunPSK"/>
          <w:sz w:val="28"/>
        </w:rPr>
        <w:lastRenderedPageBreak/>
        <w:t>As one of the three core elements of language, vocabulary has still captured the interests of TESOL researchers, learners of language, and linguists. Wilkins (1972) has stated that “Without grammar very little can be conveyed, without vocabulary nothing can be conveyed”. His view has been echoed by many scholars (</w:t>
      </w:r>
      <w:proofErr w:type="spellStart"/>
      <w:r w:rsidRPr="00D815FA">
        <w:rPr>
          <w:rFonts w:ascii="TH SarabunPSK" w:hAnsi="TH SarabunPSK" w:cs="TH SarabunPSK"/>
          <w:sz w:val="28"/>
        </w:rPr>
        <w:t>Thornbury</w:t>
      </w:r>
      <w:proofErr w:type="spellEnd"/>
      <w:r w:rsidRPr="00D815FA">
        <w:rPr>
          <w:rFonts w:ascii="TH SarabunPSK" w:hAnsi="TH SarabunPSK" w:cs="TH SarabunPSK"/>
          <w:sz w:val="28"/>
        </w:rPr>
        <w:t>, 2002). Vocabulary acquisition is the largest and most important task facing the language learner (Swan and Walter, 1984). Vocabulary and lexical units are at the core of language learning and application. Vocabulary is all the words we must know to communicate effectively (</w:t>
      </w:r>
      <w:proofErr w:type="spellStart"/>
      <w:r w:rsidRPr="00D815FA">
        <w:rPr>
          <w:rFonts w:ascii="TH SarabunPSK" w:hAnsi="TH SarabunPSK" w:cs="TH SarabunPSK"/>
          <w:sz w:val="28"/>
        </w:rPr>
        <w:t>Amiotte</w:t>
      </w:r>
      <w:proofErr w:type="spellEnd"/>
      <w:r w:rsidRPr="00D815FA">
        <w:rPr>
          <w:rFonts w:ascii="TH SarabunPSK" w:hAnsi="TH SarabunPSK" w:cs="TH SarabunPSK"/>
          <w:sz w:val="28"/>
        </w:rPr>
        <w:t>, 2006).</w:t>
      </w:r>
      <w:r>
        <w:rPr>
          <w:rFonts w:ascii="TH SarabunPSK" w:hAnsi="TH SarabunPSK" w:cs="TH SarabunPSK"/>
          <w:sz w:val="16"/>
          <w:szCs w:val="16"/>
        </w:rPr>
        <w:t xml:space="preserve"> </w:t>
      </w:r>
      <w:r w:rsidRPr="00D815FA">
        <w:rPr>
          <w:rFonts w:ascii="TH SarabunPSK" w:hAnsi="TH SarabunPSK" w:cs="TH SarabunPSK"/>
          <w:sz w:val="28"/>
        </w:rPr>
        <w:t>Vocabulary expansion is essential for learners to gain profi</w:t>
      </w:r>
      <w:r w:rsidR="00A77818">
        <w:rPr>
          <w:rFonts w:ascii="TH SarabunPSK" w:hAnsi="TH SarabunPSK" w:cs="TH SarabunPSK"/>
          <w:sz w:val="28"/>
        </w:rPr>
        <w:t>ciency in English (Nation, 1993</w:t>
      </w:r>
      <w:r w:rsidRPr="00D815FA">
        <w:rPr>
          <w:rFonts w:ascii="TH SarabunPSK" w:hAnsi="TH SarabunPSK" w:cs="TH SarabunPSK"/>
          <w:sz w:val="28"/>
        </w:rPr>
        <w:t>).</w:t>
      </w:r>
      <w:r>
        <w:rPr>
          <w:rFonts w:ascii="TH SarabunPSK" w:hAnsi="TH SarabunPSK" w:cs="TH SarabunPSK"/>
          <w:sz w:val="16"/>
          <w:szCs w:val="16"/>
        </w:rPr>
        <w:t xml:space="preserve"> </w:t>
      </w:r>
      <w:r w:rsidR="0024509F" w:rsidRPr="00474F59">
        <w:rPr>
          <w:rFonts w:ascii="TH SarabunPSK" w:hAnsi="TH SarabunPSK" w:cs="TH SarabunPSK"/>
          <w:sz w:val="28"/>
        </w:rPr>
        <w:t xml:space="preserve">Several studies propose that basis should be related to frequency. </w:t>
      </w:r>
      <w:r w:rsidR="0024509F" w:rsidRPr="00474F59">
        <w:rPr>
          <w:rFonts w:ascii="TH SarabunPSK" w:hAnsi="TH SarabunPSK" w:cs="TH SarabunPSK"/>
          <w:sz w:val="28"/>
          <w:lang w:eastAsia="en-US"/>
        </w:rPr>
        <w:t xml:space="preserve">There is a strong psychological or cognitive basis which supports the validity of frequency as more rigorous than other factors in the selection of vocabulary by speakers (Lee, 2001). </w:t>
      </w:r>
      <w:r w:rsidR="0024509F" w:rsidRPr="00474F59">
        <w:rPr>
          <w:rFonts w:ascii="TH SarabunPSK" w:hAnsi="TH SarabunPSK" w:cs="TH SarabunPSK"/>
          <w:sz w:val="28"/>
        </w:rPr>
        <w:t xml:space="preserve"> It is clear that if a word is very frequent, it has been reinforced in their memories and so speakers will find it easily (</w:t>
      </w:r>
      <w:proofErr w:type="spellStart"/>
      <w:r w:rsidR="0024509F" w:rsidRPr="00474F59">
        <w:rPr>
          <w:rFonts w:ascii="TH SarabunPSK" w:hAnsi="TH SarabunPSK" w:cs="TH SarabunPSK"/>
          <w:sz w:val="28"/>
        </w:rPr>
        <w:t>Plag</w:t>
      </w:r>
      <w:proofErr w:type="spellEnd"/>
      <w:r w:rsidR="0024509F" w:rsidRPr="00474F59">
        <w:rPr>
          <w:rFonts w:ascii="TH SarabunPSK" w:hAnsi="TH SarabunPSK" w:cs="TH SarabunPSK"/>
          <w:sz w:val="28"/>
        </w:rPr>
        <w:t xml:space="preserve">, 2003; </w:t>
      </w:r>
      <w:proofErr w:type="spellStart"/>
      <w:r w:rsidR="0024509F" w:rsidRPr="00474F59">
        <w:rPr>
          <w:rFonts w:ascii="TH SarabunPSK" w:hAnsi="TH SarabunPSK" w:cs="TH SarabunPSK"/>
          <w:sz w:val="28"/>
        </w:rPr>
        <w:t>Aronoff</w:t>
      </w:r>
      <w:proofErr w:type="spellEnd"/>
      <w:r w:rsidR="0024509F" w:rsidRPr="00474F59">
        <w:rPr>
          <w:rFonts w:ascii="TH SarabunPSK" w:hAnsi="TH SarabunPSK" w:cs="TH SarabunPSK"/>
          <w:sz w:val="28"/>
        </w:rPr>
        <w:t xml:space="preserve"> and </w:t>
      </w:r>
      <w:proofErr w:type="spellStart"/>
      <w:r w:rsidR="0024509F" w:rsidRPr="00474F59">
        <w:rPr>
          <w:rFonts w:ascii="TH SarabunPSK" w:hAnsi="TH SarabunPSK" w:cs="TH SarabunPSK"/>
          <w:sz w:val="28"/>
        </w:rPr>
        <w:t>Fudeman</w:t>
      </w:r>
      <w:proofErr w:type="spellEnd"/>
      <w:r w:rsidR="0024509F" w:rsidRPr="00474F59">
        <w:rPr>
          <w:rFonts w:ascii="TH SarabunPSK" w:hAnsi="TH SarabunPSK" w:cs="TH SarabunPSK"/>
          <w:sz w:val="28"/>
        </w:rPr>
        <w:t>, 2005). They believe that there is a strong tendency that more frequent words are more easily stored and accessed than less frequent words (</w:t>
      </w:r>
      <w:proofErr w:type="spellStart"/>
      <w:r w:rsidR="0024509F" w:rsidRPr="00474F59">
        <w:rPr>
          <w:rFonts w:ascii="TH SarabunPSK" w:hAnsi="TH SarabunPSK" w:cs="TH SarabunPSK"/>
          <w:sz w:val="28"/>
        </w:rPr>
        <w:t>Haspelmath</w:t>
      </w:r>
      <w:proofErr w:type="spellEnd"/>
      <w:r w:rsidR="0024509F" w:rsidRPr="00474F59">
        <w:rPr>
          <w:rFonts w:ascii="TH SarabunPSK" w:hAnsi="TH SarabunPSK" w:cs="TH SarabunPSK"/>
          <w:sz w:val="28"/>
        </w:rPr>
        <w:t>, 2003).</w:t>
      </w:r>
      <w:r w:rsidR="003814F5">
        <w:rPr>
          <w:rFonts w:ascii="TH SarabunPSK" w:hAnsi="TH SarabunPSK" w:cs="TH SarabunPSK"/>
          <w:sz w:val="28"/>
        </w:rPr>
        <w:t xml:space="preserve"> Second language vocabulary research is principally interested in a core vocabulary word list comprised of high frequency words. The most well-known general service vocabulary is West’s General Service List of English Words (GSL) (West, 1953). Nation and </w:t>
      </w:r>
      <w:proofErr w:type="spellStart"/>
      <w:r w:rsidR="003814F5">
        <w:rPr>
          <w:rFonts w:ascii="TH SarabunPSK" w:hAnsi="TH SarabunPSK" w:cs="TH SarabunPSK"/>
          <w:sz w:val="28"/>
        </w:rPr>
        <w:t>Waring</w:t>
      </w:r>
      <w:proofErr w:type="spellEnd"/>
      <w:r w:rsidR="003814F5">
        <w:rPr>
          <w:rFonts w:ascii="TH SarabunPSK" w:hAnsi="TH SarabunPSK" w:cs="TH SarabunPSK"/>
          <w:sz w:val="28"/>
        </w:rPr>
        <w:t xml:space="preserve"> stated that the beginners of English Learning should focus on the first 2,000 most frequently-occurring word families of English in</w:t>
      </w:r>
      <w:r w:rsidR="006478CC">
        <w:rPr>
          <w:rFonts w:ascii="TH SarabunPSK" w:hAnsi="TH SarabunPSK" w:cs="TH SarabunPSK"/>
          <w:sz w:val="28"/>
        </w:rPr>
        <w:t xml:space="preserve"> the GSL (Nation and </w:t>
      </w:r>
      <w:proofErr w:type="spellStart"/>
      <w:r w:rsidR="006478CC">
        <w:rPr>
          <w:rFonts w:ascii="TH SarabunPSK" w:hAnsi="TH SarabunPSK" w:cs="TH SarabunPSK"/>
          <w:sz w:val="28"/>
        </w:rPr>
        <w:t>Waring</w:t>
      </w:r>
      <w:proofErr w:type="spellEnd"/>
      <w:r w:rsidR="006478CC">
        <w:rPr>
          <w:rFonts w:ascii="TH SarabunPSK" w:hAnsi="TH SarabunPSK" w:cs="TH SarabunPSK"/>
          <w:sz w:val="28"/>
        </w:rPr>
        <w:t>, 199</w:t>
      </w:r>
      <w:r w:rsidR="003814F5">
        <w:rPr>
          <w:rFonts w:ascii="TH SarabunPSK" w:hAnsi="TH SarabunPSK" w:cs="TH SarabunPSK"/>
          <w:sz w:val="28"/>
        </w:rPr>
        <w:t>7)</w:t>
      </w:r>
      <w:r>
        <w:rPr>
          <w:rFonts w:ascii="TH SarabunPSK" w:hAnsi="TH SarabunPSK" w:cs="TH SarabunPSK"/>
          <w:sz w:val="28"/>
        </w:rPr>
        <w:t xml:space="preserve">.  </w:t>
      </w:r>
    </w:p>
    <w:p w:rsidR="007C2C96" w:rsidRPr="00104525" w:rsidRDefault="007C2C96" w:rsidP="00104525">
      <w:pPr>
        <w:ind w:firstLine="720"/>
        <w:jc w:val="both"/>
        <w:rPr>
          <w:rFonts w:ascii="TH SarabunPSK" w:hAnsi="TH SarabunPSK" w:cs="TH SarabunPSK"/>
          <w:sz w:val="16"/>
          <w:szCs w:val="16"/>
        </w:rPr>
      </w:pPr>
    </w:p>
    <w:p w:rsidR="00796533" w:rsidRDefault="003E56FC" w:rsidP="00104525">
      <w:pPr>
        <w:ind w:firstLine="720"/>
        <w:jc w:val="both"/>
        <w:rPr>
          <w:rFonts w:ascii="TH SarabunPSK" w:hAnsi="TH SarabunPSK" w:cs="TH SarabunPSK"/>
          <w:sz w:val="28"/>
        </w:rPr>
      </w:pPr>
      <w:r>
        <w:rPr>
          <w:rFonts w:ascii="TH SarabunPSK" w:hAnsi="TH SarabunPSK" w:cs="TH SarabunPSK"/>
          <w:sz w:val="28"/>
        </w:rPr>
        <w:t>T</w:t>
      </w:r>
      <w:r w:rsidRPr="003E56FC">
        <w:rPr>
          <w:rFonts w:ascii="TH SarabunPSK" w:hAnsi="TH SarabunPSK" w:cs="TH SarabunPSK"/>
          <w:sz w:val="28"/>
        </w:rPr>
        <w:t xml:space="preserve">here has been neither specific study nor research conducted to develop a high frequency word list of English for grades 7-9 Thai students in Thailand. This study attempts to investigate the numbers of </w:t>
      </w:r>
      <w:r>
        <w:rPr>
          <w:rFonts w:ascii="TH SarabunPSK" w:hAnsi="TH SarabunPSK" w:cs="TH SarabunPSK"/>
          <w:sz w:val="28"/>
        </w:rPr>
        <w:t xml:space="preserve">the </w:t>
      </w:r>
      <w:r w:rsidRPr="003E56FC">
        <w:rPr>
          <w:rFonts w:ascii="TH SarabunPSK" w:hAnsi="TH SarabunPSK" w:cs="TH SarabunPSK"/>
          <w:sz w:val="28"/>
        </w:rPr>
        <w:t xml:space="preserve">most frequent core English word list for grades 7-9 Thai students as appear in the English textbooks prescribed for the students in the secondary schools in Thailand, </w:t>
      </w:r>
      <w:r w:rsidR="00F03748">
        <w:rPr>
          <w:rFonts w:ascii="TH SarabunPSK" w:hAnsi="TH SarabunPSK" w:cs="TH SarabunPSK"/>
          <w:sz w:val="28"/>
        </w:rPr>
        <w:t xml:space="preserve">and </w:t>
      </w:r>
      <w:r w:rsidRPr="003E56FC">
        <w:rPr>
          <w:rFonts w:ascii="TH SarabunPSK" w:hAnsi="TH SarabunPSK" w:cs="TH SarabunPSK"/>
          <w:sz w:val="28"/>
        </w:rPr>
        <w:t>to compare the core English word list in the English textbooks prescribed for grades 7-9 students in the seconda</w:t>
      </w:r>
      <w:r w:rsidR="008C6B2F">
        <w:rPr>
          <w:rFonts w:ascii="TH SarabunPSK" w:hAnsi="TH SarabunPSK" w:cs="TH SarabunPSK"/>
          <w:sz w:val="28"/>
        </w:rPr>
        <w:t>ry schools in Thailand with the</w:t>
      </w:r>
      <w:r w:rsidRPr="003E56FC">
        <w:rPr>
          <w:rFonts w:ascii="TH SarabunPSK" w:hAnsi="TH SarabunPSK" w:cs="TH SarabunPSK"/>
          <w:sz w:val="28"/>
        </w:rPr>
        <w:t xml:space="preserve"> first 2,000 word list in the General Service List (GSL) and the 570 academic word list in Academic Word List (AWL)</w:t>
      </w:r>
      <w:r w:rsidR="006F0C87">
        <w:rPr>
          <w:rFonts w:ascii="TH SarabunPSK" w:hAnsi="TH SarabunPSK" w:cs="TH SarabunPSK"/>
          <w:sz w:val="28"/>
        </w:rPr>
        <w:t>.</w:t>
      </w:r>
    </w:p>
    <w:p w:rsidR="00580762" w:rsidRDefault="00580762" w:rsidP="00580762">
      <w:pPr>
        <w:jc w:val="both"/>
        <w:rPr>
          <w:rFonts w:ascii="TH SarabunPSK" w:hAnsi="TH SarabunPSK" w:cs="TH SarabunPSK"/>
          <w:sz w:val="28"/>
        </w:rPr>
      </w:pPr>
    </w:p>
    <w:p w:rsidR="006B60E0" w:rsidRDefault="006B60E0" w:rsidP="00580762">
      <w:pPr>
        <w:jc w:val="both"/>
        <w:rPr>
          <w:rFonts w:ascii="TH SarabunPSK" w:hAnsi="TH SarabunPSK" w:cs="TH SarabunPSK"/>
          <w:b/>
          <w:bCs/>
          <w:sz w:val="32"/>
          <w:szCs w:val="32"/>
        </w:rPr>
      </w:pPr>
    </w:p>
    <w:p w:rsidR="006B60E0" w:rsidRDefault="006B60E0" w:rsidP="00580762">
      <w:pPr>
        <w:jc w:val="both"/>
        <w:rPr>
          <w:rFonts w:ascii="TH SarabunPSK" w:hAnsi="TH SarabunPSK" w:cs="TH SarabunPSK"/>
          <w:b/>
          <w:bCs/>
          <w:sz w:val="32"/>
          <w:szCs w:val="32"/>
        </w:rPr>
      </w:pPr>
    </w:p>
    <w:p w:rsidR="00580762" w:rsidRPr="00151A8B" w:rsidRDefault="008E5BFF" w:rsidP="00580762">
      <w:pPr>
        <w:jc w:val="both"/>
        <w:rPr>
          <w:rFonts w:ascii="TH SarabunPSK" w:hAnsi="TH SarabunPSK" w:cs="TH SarabunPSK"/>
          <w:b/>
          <w:bCs/>
          <w:sz w:val="32"/>
          <w:szCs w:val="32"/>
        </w:rPr>
      </w:pPr>
      <w:r w:rsidRPr="00151A8B">
        <w:rPr>
          <w:rFonts w:ascii="TH SarabunPSK" w:hAnsi="TH SarabunPSK" w:cs="TH SarabunPSK"/>
          <w:b/>
          <w:bCs/>
          <w:sz w:val="32"/>
          <w:szCs w:val="32"/>
        </w:rPr>
        <w:lastRenderedPageBreak/>
        <w:t xml:space="preserve">Research </w:t>
      </w:r>
      <w:r w:rsidR="00580762" w:rsidRPr="00151A8B">
        <w:rPr>
          <w:rFonts w:ascii="TH SarabunPSK" w:hAnsi="TH SarabunPSK" w:cs="TH SarabunPSK"/>
          <w:b/>
          <w:bCs/>
          <w:sz w:val="32"/>
          <w:szCs w:val="32"/>
        </w:rPr>
        <w:t xml:space="preserve">Objectives </w:t>
      </w:r>
    </w:p>
    <w:p w:rsidR="00437A2D" w:rsidRDefault="00580762" w:rsidP="00580762">
      <w:pPr>
        <w:jc w:val="both"/>
        <w:rPr>
          <w:rFonts w:ascii="TH SarabunPSK" w:hAnsi="TH SarabunPSK" w:cs="TH SarabunPSK"/>
          <w:sz w:val="28"/>
        </w:rPr>
      </w:pPr>
      <w:r>
        <w:rPr>
          <w:rFonts w:ascii="TH SarabunPSK" w:hAnsi="TH SarabunPSK" w:cs="TH SarabunPSK"/>
          <w:sz w:val="28"/>
        </w:rPr>
        <w:tab/>
      </w:r>
      <w:r w:rsidR="00437A2D">
        <w:rPr>
          <w:rFonts w:ascii="TH SarabunPSK" w:hAnsi="TH SarabunPSK" w:cs="TH SarabunPSK"/>
          <w:sz w:val="28"/>
        </w:rPr>
        <w:t xml:space="preserve">This </w:t>
      </w:r>
      <w:r w:rsidR="00437A2D" w:rsidRPr="000D028E">
        <w:rPr>
          <w:rFonts w:ascii="TH SarabunPSK" w:hAnsi="TH SarabunPSK" w:cs="TH SarabunPSK"/>
          <w:sz w:val="28"/>
        </w:rPr>
        <w:t xml:space="preserve">study </w:t>
      </w:r>
      <w:r w:rsidR="00437A2D">
        <w:rPr>
          <w:rFonts w:ascii="TH SarabunPSK" w:hAnsi="TH SarabunPSK" w:cs="TH SarabunPSK"/>
          <w:sz w:val="28"/>
        </w:rPr>
        <w:t>aimed</w:t>
      </w:r>
      <w:r w:rsidR="008A2464">
        <w:rPr>
          <w:rFonts w:ascii="TH SarabunPSK" w:hAnsi="TH SarabunPSK" w:cs="TH SarabunPSK"/>
          <w:sz w:val="28"/>
        </w:rPr>
        <w:t>:</w:t>
      </w:r>
      <w:r w:rsidR="00437A2D">
        <w:rPr>
          <w:rFonts w:ascii="TH SarabunPSK" w:hAnsi="TH SarabunPSK" w:cs="TH SarabunPSK"/>
          <w:sz w:val="28"/>
        </w:rPr>
        <w:t xml:space="preserve"> </w:t>
      </w:r>
    </w:p>
    <w:p w:rsidR="008E5BFF" w:rsidRDefault="007B5317" w:rsidP="008E5BFF">
      <w:pPr>
        <w:ind w:firstLine="720"/>
        <w:jc w:val="both"/>
        <w:rPr>
          <w:rFonts w:ascii="TH SarabunPSK" w:hAnsi="TH SarabunPSK" w:cs="TH SarabunPSK"/>
          <w:sz w:val="28"/>
        </w:rPr>
      </w:pPr>
      <w:r>
        <w:rPr>
          <w:rFonts w:ascii="TH SarabunPSK" w:hAnsi="TH SarabunPSK" w:cs="TH SarabunPSK"/>
          <w:sz w:val="28"/>
        </w:rPr>
        <w:t xml:space="preserve">1) </w:t>
      </w:r>
      <w:proofErr w:type="gramStart"/>
      <w:r w:rsidR="008E5BFF" w:rsidRPr="008E5BFF">
        <w:rPr>
          <w:rFonts w:ascii="TH SarabunPSK" w:hAnsi="TH SarabunPSK" w:cs="TH SarabunPSK"/>
          <w:sz w:val="28"/>
        </w:rPr>
        <w:t>to</w:t>
      </w:r>
      <w:proofErr w:type="gramEnd"/>
      <w:r w:rsidR="008E5BFF" w:rsidRPr="008E5BFF">
        <w:rPr>
          <w:rFonts w:ascii="TH SarabunPSK" w:hAnsi="TH SarabunPSK" w:cs="TH SarabunPSK"/>
          <w:sz w:val="28"/>
        </w:rPr>
        <w:t xml:space="preserve"> investigate the numbers of </w:t>
      </w:r>
      <w:r w:rsidR="00B5490C">
        <w:rPr>
          <w:rFonts w:ascii="TH SarabunPSK" w:hAnsi="TH SarabunPSK" w:cs="TH SarabunPSK"/>
          <w:sz w:val="28"/>
        </w:rPr>
        <w:t xml:space="preserve">the </w:t>
      </w:r>
      <w:r w:rsidR="008E5BFF" w:rsidRPr="008E5BFF">
        <w:rPr>
          <w:rFonts w:ascii="TH SarabunPSK" w:hAnsi="TH SarabunPSK" w:cs="TH SarabunPSK"/>
          <w:sz w:val="28"/>
        </w:rPr>
        <w:t>most frequent core English word list in English textbooks prescribed for grades 7-9 Thai students in the secondary schools in Thailand</w:t>
      </w:r>
      <w:r w:rsidR="00EE2F5A">
        <w:rPr>
          <w:rFonts w:ascii="TH SarabunPSK" w:hAnsi="TH SarabunPSK" w:cs="TH SarabunPSK"/>
          <w:sz w:val="28"/>
        </w:rPr>
        <w:t>.</w:t>
      </w:r>
    </w:p>
    <w:p w:rsidR="00B5490C" w:rsidRDefault="00437A2D" w:rsidP="00B5490C">
      <w:pPr>
        <w:ind w:firstLine="720"/>
        <w:jc w:val="thaiDistribute"/>
        <w:rPr>
          <w:rFonts w:ascii="Cordia New" w:hAnsi="Cordia New" w:cs="Cordia New"/>
          <w:sz w:val="32"/>
          <w:szCs w:val="32"/>
        </w:rPr>
      </w:pPr>
      <w:r>
        <w:rPr>
          <w:rFonts w:ascii="TH SarabunPSK" w:hAnsi="TH SarabunPSK" w:cs="TH SarabunPSK"/>
          <w:sz w:val="28"/>
        </w:rPr>
        <w:t xml:space="preserve">2) </w:t>
      </w:r>
      <w:r w:rsidR="00B5490C" w:rsidRPr="00B5490C">
        <w:rPr>
          <w:rFonts w:ascii="TH SarabunPSK" w:hAnsi="TH SarabunPSK" w:cs="TH SarabunPSK"/>
          <w:sz w:val="28"/>
        </w:rPr>
        <w:t>to compare the most frequent core word list in the English textbooks prescribed for grades 7-9 students in the secondary schools in Thailand with the first 2,000 word list in G</w:t>
      </w:r>
      <w:r w:rsidR="00B5490C">
        <w:rPr>
          <w:rFonts w:ascii="TH SarabunPSK" w:hAnsi="TH SarabunPSK" w:cs="TH SarabunPSK"/>
          <w:sz w:val="28"/>
        </w:rPr>
        <w:t xml:space="preserve">eneral </w:t>
      </w:r>
      <w:r w:rsidR="00B5490C" w:rsidRPr="00B5490C">
        <w:rPr>
          <w:rFonts w:ascii="TH SarabunPSK" w:hAnsi="TH SarabunPSK" w:cs="TH SarabunPSK"/>
          <w:sz w:val="28"/>
        </w:rPr>
        <w:t>S</w:t>
      </w:r>
      <w:r w:rsidR="00B5490C">
        <w:rPr>
          <w:rFonts w:ascii="TH SarabunPSK" w:hAnsi="TH SarabunPSK" w:cs="TH SarabunPSK"/>
          <w:sz w:val="28"/>
        </w:rPr>
        <w:t xml:space="preserve">ervice </w:t>
      </w:r>
      <w:r w:rsidR="00B5490C" w:rsidRPr="00B5490C">
        <w:rPr>
          <w:rFonts w:ascii="TH SarabunPSK" w:hAnsi="TH SarabunPSK" w:cs="TH SarabunPSK"/>
          <w:sz w:val="28"/>
        </w:rPr>
        <w:t>L</w:t>
      </w:r>
      <w:r w:rsidR="00B5490C">
        <w:rPr>
          <w:rFonts w:ascii="TH SarabunPSK" w:hAnsi="TH SarabunPSK" w:cs="TH SarabunPSK"/>
          <w:sz w:val="28"/>
        </w:rPr>
        <w:t>ist (GSL)</w:t>
      </w:r>
      <w:r w:rsidR="00B5490C" w:rsidRPr="00B5490C">
        <w:rPr>
          <w:rFonts w:ascii="TH SarabunPSK" w:hAnsi="TH SarabunPSK" w:cs="TH SarabunPSK"/>
          <w:sz w:val="28"/>
        </w:rPr>
        <w:t xml:space="preserve"> and the 570 word list in A</w:t>
      </w:r>
      <w:r w:rsidR="00B5490C">
        <w:rPr>
          <w:rFonts w:ascii="TH SarabunPSK" w:hAnsi="TH SarabunPSK" w:cs="TH SarabunPSK"/>
          <w:sz w:val="28"/>
        </w:rPr>
        <w:t xml:space="preserve">cademic </w:t>
      </w:r>
      <w:r w:rsidR="00B5490C" w:rsidRPr="00B5490C">
        <w:rPr>
          <w:rFonts w:ascii="TH SarabunPSK" w:hAnsi="TH SarabunPSK" w:cs="TH SarabunPSK"/>
          <w:sz w:val="28"/>
        </w:rPr>
        <w:t>W</w:t>
      </w:r>
      <w:r w:rsidR="00B5490C">
        <w:rPr>
          <w:rFonts w:ascii="TH SarabunPSK" w:hAnsi="TH SarabunPSK" w:cs="TH SarabunPSK"/>
          <w:sz w:val="28"/>
        </w:rPr>
        <w:t xml:space="preserve">ord </w:t>
      </w:r>
      <w:r w:rsidR="00B5490C" w:rsidRPr="00B5490C">
        <w:rPr>
          <w:rFonts w:ascii="TH SarabunPSK" w:hAnsi="TH SarabunPSK" w:cs="TH SarabunPSK"/>
          <w:sz w:val="28"/>
        </w:rPr>
        <w:t>L</w:t>
      </w:r>
      <w:r w:rsidR="00B5490C">
        <w:rPr>
          <w:rFonts w:ascii="TH SarabunPSK" w:hAnsi="TH SarabunPSK" w:cs="TH SarabunPSK"/>
          <w:sz w:val="28"/>
        </w:rPr>
        <w:t>ist (AWL).</w:t>
      </w:r>
    </w:p>
    <w:p w:rsidR="008E5BFF" w:rsidRDefault="008E5BFF" w:rsidP="00B5490C">
      <w:pPr>
        <w:ind w:firstLine="720"/>
        <w:jc w:val="both"/>
        <w:rPr>
          <w:rFonts w:ascii="TH SarabunPSK" w:hAnsi="TH SarabunPSK" w:cs="TH SarabunPSK"/>
          <w:sz w:val="28"/>
        </w:rPr>
      </w:pPr>
    </w:p>
    <w:p w:rsidR="008C6B2F" w:rsidRPr="00151A8B" w:rsidRDefault="008E5BFF" w:rsidP="008C6B2F">
      <w:pPr>
        <w:jc w:val="both"/>
        <w:rPr>
          <w:rFonts w:ascii="TH SarabunPSK" w:hAnsi="TH SarabunPSK" w:cs="TH SarabunPSK"/>
          <w:sz w:val="32"/>
          <w:szCs w:val="32"/>
        </w:rPr>
      </w:pPr>
      <w:r w:rsidRPr="00151A8B">
        <w:rPr>
          <w:rFonts w:ascii="TH SarabunPSK" w:hAnsi="TH SarabunPSK" w:cs="TH SarabunPSK"/>
          <w:b/>
          <w:bCs/>
          <w:sz w:val="32"/>
          <w:szCs w:val="32"/>
        </w:rPr>
        <w:t>Research Questions</w:t>
      </w:r>
    </w:p>
    <w:p w:rsidR="00034500" w:rsidRDefault="00034500" w:rsidP="008C6B2F">
      <w:pPr>
        <w:jc w:val="both"/>
        <w:rPr>
          <w:rFonts w:ascii="TH SarabunPSK" w:hAnsi="TH SarabunPSK" w:cs="TH SarabunPSK"/>
          <w:sz w:val="28"/>
        </w:rPr>
      </w:pPr>
      <w:r>
        <w:rPr>
          <w:rFonts w:ascii="TH SarabunPSK" w:hAnsi="TH SarabunPSK" w:cs="TH SarabunPSK"/>
          <w:sz w:val="28"/>
        </w:rPr>
        <w:tab/>
        <w:t>Two questions were addressed:</w:t>
      </w:r>
    </w:p>
    <w:p w:rsidR="00EC533C" w:rsidRDefault="00EE2F5A" w:rsidP="00EE2F5A">
      <w:pPr>
        <w:pStyle w:val="ListParagraph"/>
        <w:numPr>
          <w:ilvl w:val="0"/>
          <w:numId w:val="4"/>
        </w:numPr>
        <w:jc w:val="thaiDistribute"/>
        <w:rPr>
          <w:rFonts w:ascii="TH SarabunPSK" w:hAnsi="TH SarabunPSK" w:cs="TH SarabunPSK"/>
          <w:sz w:val="28"/>
        </w:rPr>
      </w:pPr>
      <w:r w:rsidRPr="00EE2F5A">
        <w:rPr>
          <w:rFonts w:ascii="TH SarabunPSK" w:hAnsi="TH SarabunPSK" w:cs="TH SarabunPSK"/>
          <w:sz w:val="28"/>
        </w:rPr>
        <w:t xml:space="preserve">What are the numbers of </w:t>
      </w:r>
      <w:r w:rsidR="005E05A6">
        <w:rPr>
          <w:rFonts w:ascii="TH SarabunPSK" w:hAnsi="TH SarabunPSK" w:cs="TH SarabunPSK"/>
          <w:sz w:val="28"/>
        </w:rPr>
        <w:t xml:space="preserve">the </w:t>
      </w:r>
      <w:r w:rsidRPr="00EE2F5A">
        <w:rPr>
          <w:rFonts w:ascii="TH SarabunPSK" w:hAnsi="TH SarabunPSK" w:cs="TH SarabunPSK"/>
          <w:sz w:val="28"/>
        </w:rPr>
        <w:t xml:space="preserve">most frequent core English word list in the English textbooks </w:t>
      </w:r>
    </w:p>
    <w:p w:rsidR="00EE2F5A" w:rsidRPr="00EE2F5A" w:rsidRDefault="00EC533C" w:rsidP="00EE2F5A">
      <w:pPr>
        <w:jc w:val="thaiDistribute"/>
        <w:rPr>
          <w:rFonts w:ascii="TH SarabunPSK" w:hAnsi="TH SarabunPSK" w:cs="TH SarabunPSK"/>
          <w:sz w:val="28"/>
        </w:rPr>
      </w:pPr>
      <w:proofErr w:type="gramStart"/>
      <w:r w:rsidRPr="00EC533C">
        <w:rPr>
          <w:rFonts w:ascii="TH SarabunPSK" w:hAnsi="TH SarabunPSK" w:cs="TH SarabunPSK"/>
          <w:sz w:val="28"/>
        </w:rPr>
        <w:t>prescribed</w:t>
      </w:r>
      <w:proofErr w:type="gramEnd"/>
      <w:r w:rsidRPr="00EC533C">
        <w:rPr>
          <w:rFonts w:ascii="TH SarabunPSK" w:hAnsi="TH SarabunPSK" w:cs="TH SarabunPSK"/>
          <w:sz w:val="28"/>
        </w:rPr>
        <w:t xml:space="preserve"> </w:t>
      </w:r>
      <w:r w:rsidR="00EE2F5A" w:rsidRPr="00EC533C">
        <w:rPr>
          <w:rFonts w:ascii="TH SarabunPSK" w:hAnsi="TH SarabunPSK" w:cs="TH SarabunPSK"/>
          <w:sz w:val="28"/>
        </w:rPr>
        <w:t xml:space="preserve">for </w:t>
      </w:r>
      <w:r w:rsidR="00EE2F5A" w:rsidRPr="005E05A6">
        <w:rPr>
          <w:rFonts w:ascii="TH SarabunPSK" w:hAnsi="TH SarabunPSK" w:cs="TH SarabunPSK"/>
          <w:sz w:val="28"/>
        </w:rPr>
        <w:t xml:space="preserve">grades </w:t>
      </w:r>
      <w:r w:rsidR="00EE2F5A" w:rsidRPr="00EE2F5A">
        <w:rPr>
          <w:rFonts w:ascii="TH SarabunPSK" w:hAnsi="TH SarabunPSK" w:cs="TH SarabunPSK"/>
          <w:sz w:val="28"/>
        </w:rPr>
        <w:t>7- 9 Thai students in the seco</w:t>
      </w:r>
      <w:r w:rsidR="00EE2F5A">
        <w:rPr>
          <w:rFonts w:ascii="TH SarabunPSK" w:hAnsi="TH SarabunPSK" w:cs="TH SarabunPSK"/>
          <w:sz w:val="28"/>
        </w:rPr>
        <w:t>ndary schools according to the Basic E</w:t>
      </w:r>
      <w:r w:rsidR="00EE2F5A" w:rsidRPr="00EE2F5A">
        <w:rPr>
          <w:rFonts w:ascii="TH SarabunPSK" w:hAnsi="TH SarabunPSK" w:cs="TH SarabunPSK"/>
          <w:sz w:val="28"/>
        </w:rPr>
        <w:t>d</w:t>
      </w:r>
      <w:r w:rsidR="00EE2F5A">
        <w:rPr>
          <w:rFonts w:ascii="TH SarabunPSK" w:hAnsi="TH SarabunPSK" w:cs="TH SarabunPSK"/>
          <w:sz w:val="28"/>
        </w:rPr>
        <w:t>ucation C</w:t>
      </w:r>
      <w:r w:rsidR="00EE2F5A" w:rsidRPr="00EE2F5A">
        <w:rPr>
          <w:rFonts w:ascii="TH SarabunPSK" w:hAnsi="TH SarabunPSK" w:cs="TH SarabunPSK"/>
          <w:sz w:val="28"/>
        </w:rPr>
        <w:t>urriculum of Thailand?</w:t>
      </w:r>
    </w:p>
    <w:p w:rsidR="00EE2F5A" w:rsidRPr="00EE2F5A" w:rsidRDefault="00EE2F5A" w:rsidP="00EE2F5A">
      <w:pPr>
        <w:ind w:firstLine="720"/>
        <w:jc w:val="thaiDistribute"/>
        <w:rPr>
          <w:rFonts w:ascii="TH SarabunPSK" w:hAnsi="TH SarabunPSK" w:cs="TH SarabunPSK"/>
          <w:sz w:val="28"/>
          <w:lang w:val="en-GB"/>
        </w:rPr>
      </w:pPr>
      <w:r w:rsidRPr="00EE2F5A">
        <w:rPr>
          <w:rFonts w:ascii="TH SarabunPSK" w:hAnsi="TH SarabunPSK" w:cs="TH SarabunPSK"/>
          <w:sz w:val="28"/>
        </w:rPr>
        <w:t>2) What are the most 2,000 high frequency core English word lists found</w:t>
      </w:r>
      <w:r>
        <w:rPr>
          <w:rFonts w:ascii="TH SarabunPSK" w:hAnsi="TH SarabunPSK" w:cs="TH SarabunPSK"/>
          <w:sz w:val="28"/>
        </w:rPr>
        <w:t xml:space="preserve"> </w:t>
      </w:r>
      <w:r w:rsidRPr="00EE2F5A">
        <w:rPr>
          <w:rFonts w:ascii="TH SarabunPSK" w:hAnsi="TH SarabunPSK" w:cs="TH SarabunPSK"/>
          <w:sz w:val="28"/>
        </w:rPr>
        <w:t>in English textbooks prescribed to be used by grades 7-9 Thai students compared with the first 2,000 word list in G</w:t>
      </w:r>
      <w:r w:rsidR="001036E2">
        <w:rPr>
          <w:rFonts w:ascii="TH SarabunPSK" w:hAnsi="TH SarabunPSK" w:cs="TH SarabunPSK"/>
          <w:sz w:val="28"/>
        </w:rPr>
        <w:t xml:space="preserve">eneral </w:t>
      </w:r>
      <w:r w:rsidRPr="00EE2F5A">
        <w:rPr>
          <w:rFonts w:ascii="TH SarabunPSK" w:hAnsi="TH SarabunPSK" w:cs="TH SarabunPSK"/>
          <w:sz w:val="28"/>
        </w:rPr>
        <w:t>S</w:t>
      </w:r>
      <w:r w:rsidR="001036E2">
        <w:rPr>
          <w:rFonts w:ascii="TH SarabunPSK" w:hAnsi="TH SarabunPSK" w:cs="TH SarabunPSK"/>
          <w:sz w:val="28"/>
        </w:rPr>
        <w:t xml:space="preserve">ervice </w:t>
      </w:r>
      <w:r w:rsidRPr="00EE2F5A">
        <w:rPr>
          <w:rFonts w:ascii="TH SarabunPSK" w:hAnsi="TH SarabunPSK" w:cs="TH SarabunPSK"/>
          <w:sz w:val="28"/>
        </w:rPr>
        <w:t>L</w:t>
      </w:r>
      <w:r w:rsidR="001036E2">
        <w:rPr>
          <w:rFonts w:ascii="TH SarabunPSK" w:hAnsi="TH SarabunPSK" w:cs="TH SarabunPSK"/>
          <w:sz w:val="28"/>
        </w:rPr>
        <w:t>ist (GSL)</w:t>
      </w:r>
      <w:r w:rsidRPr="00EE2F5A">
        <w:rPr>
          <w:rFonts w:ascii="TH SarabunPSK" w:hAnsi="TH SarabunPSK" w:cs="TH SarabunPSK"/>
          <w:sz w:val="28"/>
        </w:rPr>
        <w:t xml:space="preserve"> and the 570 word list in A</w:t>
      </w:r>
      <w:r w:rsidR="001036E2">
        <w:rPr>
          <w:rFonts w:ascii="TH SarabunPSK" w:hAnsi="TH SarabunPSK" w:cs="TH SarabunPSK"/>
          <w:sz w:val="28"/>
        </w:rPr>
        <w:t xml:space="preserve">cademic </w:t>
      </w:r>
      <w:r w:rsidRPr="00EE2F5A">
        <w:rPr>
          <w:rFonts w:ascii="TH SarabunPSK" w:hAnsi="TH SarabunPSK" w:cs="TH SarabunPSK"/>
          <w:sz w:val="28"/>
        </w:rPr>
        <w:t>W</w:t>
      </w:r>
      <w:r w:rsidR="001036E2">
        <w:rPr>
          <w:rFonts w:ascii="TH SarabunPSK" w:hAnsi="TH SarabunPSK" w:cs="TH SarabunPSK"/>
          <w:sz w:val="28"/>
        </w:rPr>
        <w:t xml:space="preserve">ord </w:t>
      </w:r>
      <w:r w:rsidRPr="00EE2F5A">
        <w:rPr>
          <w:rFonts w:ascii="TH SarabunPSK" w:hAnsi="TH SarabunPSK" w:cs="TH SarabunPSK"/>
          <w:sz w:val="28"/>
        </w:rPr>
        <w:t>L</w:t>
      </w:r>
      <w:r w:rsidR="001036E2">
        <w:rPr>
          <w:rFonts w:ascii="TH SarabunPSK" w:hAnsi="TH SarabunPSK" w:cs="TH SarabunPSK"/>
          <w:sz w:val="28"/>
        </w:rPr>
        <w:t>ist (AWL)</w:t>
      </w:r>
      <w:r w:rsidRPr="00EE2F5A">
        <w:rPr>
          <w:rFonts w:ascii="TH SarabunPSK" w:hAnsi="TH SarabunPSK" w:cs="TH SarabunPSK"/>
          <w:sz w:val="28"/>
          <w:lang w:val="en-GB"/>
        </w:rPr>
        <w:t xml:space="preserve">? </w:t>
      </w:r>
    </w:p>
    <w:p w:rsidR="00321E3C" w:rsidRDefault="00321E3C">
      <w:pPr>
        <w:rPr>
          <w:rFonts w:ascii="TH SarabunPSK" w:hAnsi="TH SarabunPSK" w:cs="TH SarabunPSK"/>
          <w:sz w:val="18"/>
          <w:szCs w:val="18"/>
          <w:lang w:val="en-GB"/>
        </w:rPr>
      </w:pPr>
    </w:p>
    <w:p w:rsidR="00321E3C" w:rsidRPr="00151A8B" w:rsidRDefault="00321E3C" w:rsidP="00321E3C">
      <w:pPr>
        <w:jc w:val="both"/>
        <w:rPr>
          <w:rFonts w:ascii="TH SarabunPSK" w:hAnsi="TH SarabunPSK" w:cs="TH SarabunPSK"/>
          <w:sz w:val="32"/>
          <w:szCs w:val="32"/>
        </w:rPr>
      </w:pPr>
      <w:r w:rsidRPr="00151A8B">
        <w:rPr>
          <w:rFonts w:ascii="TH SarabunPSK" w:hAnsi="TH SarabunPSK" w:cs="TH SarabunPSK"/>
          <w:b/>
          <w:bCs/>
          <w:sz w:val="32"/>
          <w:szCs w:val="32"/>
        </w:rPr>
        <w:t>Literature Review</w:t>
      </w:r>
    </w:p>
    <w:p w:rsidR="00D64CA3" w:rsidRPr="00BE6011" w:rsidRDefault="00321E3C" w:rsidP="00D64CA3">
      <w:pPr>
        <w:pStyle w:val="NoSpacing"/>
        <w:jc w:val="thaiDistribute"/>
        <w:rPr>
          <w:rFonts w:ascii="TH SarabunPSK" w:hAnsi="TH SarabunPSK" w:cs="TH SarabunPSK"/>
          <w:sz w:val="28"/>
        </w:rPr>
      </w:pPr>
      <w:r>
        <w:rPr>
          <w:rFonts w:ascii="TH SarabunPSK" w:hAnsi="TH SarabunPSK" w:cs="TH SarabunPSK"/>
          <w:sz w:val="28"/>
        </w:rPr>
        <w:tab/>
      </w:r>
      <w:r w:rsidR="00D64CA3" w:rsidRPr="00BE6011">
        <w:rPr>
          <w:rFonts w:ascii="TH SarabunPSK" w:hAnsi="TH SarabunPSK" w:cs="TH SarabunPSK"/>
          <w:sz w:val="28"/>
        </w:rPr>
        <w:t xml:space="preserve">In 1953, Michael West published a remarkable list of about 2000 important vocabulary words known as the General Service List (GSL) (Browne, 2013). </w:t>
      </w:r>
      <w:r w:rsidR="00CC1FA7" w:rsidRPr="00BE6011">
        <w:rPr>
          <w:rStyle w:val="apple-style-span"/>
          <w:rFonts w:ascii="TH SarabunPSK" w:hAnsi="TH SarabunPSK" w:cs="TH SarabunPSK"/>
          <w:sz w:val="28"/>
        </w:rPr>
        <w:t xml:space="preserve">At present the best conservative rule of thumb that we have is that up to a vocabulary size of around 20,000 word families, we should expect that native speakers will add roughly 1000 word families a year to their vocabulary size. This means that a five year old beginning school will have a vocabulary of around 4000 to 5000 word families. </w:t>
      </w:r>
      <w:r w:rsidR="00D64CA3" w:rsidRPr="00BE6011">
        <w:rPr>
          <w:rFonts w:ascii="TH SarabunPSK" w:hAnsi="TH SarabunPSK" w:cs="TH SarabunPSK"/>
          <w:sz w:val="28"/>
        </w:rPr>
        <w:t xml:space="preserve">According to Richards and Schmidt (2010), a word list is “a list of the basic and most important words in a language or in a register of a language, generally intended for use as a basis for language teaching or for the preparation of teaching materials.”  Regarding its construction, the word list is often informed by “frequency counts or by other measures of the importance of words”. Nevertheless, the term can be simply understood as a list of key words of a particular English lesson, which is the view taken by the authors of this paper. Traditionally, a word list tends to include the head words and their L1 equivalents; nonetheless, different elements may be added depending on the intentions of its creator (the teacher or student). </w:t>
      </w:r>
    </w:p>
    <w:p w:rsidR="00CD6CD8" w:rsidRPr="00BE6011" w:rsidRDefault="00CD6CD8" w:rsidP="00CD6CD8">
      <w:pPr>
        <w:pStyle w:val="NoSpacing"/>
        <w:ind w:firstLine="720"/>
        <w:jc w:val="thaiDistribute"/>
        <w:rPr>
          <w:rFonts w:ascii="TH SarabunPSK" w:hAnsi="TH SarabunPSK" w:cs="TH SarabunPSK"/>
          <w:sz w:val="28"/>
        </w:rPr>
      </w:pPr>
      <w:r w:rsidRPr="00BE6011">
        <w:rPr>
          <w:rFonts w:ascii="TH SarabunPSK" w:hAnsi="TH SarabunPSK" w:cs="TH SarabunPSK"/>
          <w:sz w:val="28"/>
        </w:rPr>
        <w:t xml:space="preserve">The AWL is a list of words which appear with high frequency in English-language academic texts. The list was compiled by </w:t>
      </w:r>
      <w:proofErr w:type="spellStart"/>
      <w:r w:rsidRPr="00BE6011">
        <w:rPr>
          <w:rFonts w:ascii="TH SarabunPSK" w:hAnsi="TH SarabunPSK" w:cs="TH SarabunPSK"/>
          <w:sz w:val="28"/>
        </w:rPr>
        <w:t>Averil</w:t>
      </w:r>
      <w:proofErr w:type="spellEnd"/>
      <w:r w:rsidRPr="00BE6011">
        <w:rPr>
          <w:rFonts w:ascii="TH SarabunPSK" w:hAnsi="TH SarabunPSK" w:cs="TH SarabunPSK"/>
          <w:sz w:val="28"/>
        </w:rPr>
        <w:t xml:space="preserve"> </w:t>
      </w:r>
      <w:proofErr w:type="spellStart"/>
      <w:r w:rsidRPr="00BE6011">
        <w:rPr>
          <w:rFonts w:ascii="TH SarabunPSK" w:hAnsi="TH SarabunPSK" w:cs="TH SarabunPSK"/>
          <w:sz w:val="28"/>
        </w:rPr>
        <w:t>Coxhead</w:t>
      </w:r>
      <w:proofErr w:type="spellEnd"/>
      <w:r w:rsidRPr="00BE6011">
        <w:rPr>
          <w:rFonts w:ascii="TH SarabunPSK" w:hAnsi="TH SarabunPSK" w:cs="TH SarabunPSK"/>
          <w:sz w:val="28"/>
        </w:rPr>
        <w:t xml:space="preserve"> at the Victoria University of Wellington, New Zealand. The list contains 570 word families and is divided into 10 </w:t>
      </w:r>
      <w:proofErr w:type="spellStart"/>
      <w:r w:rsidRPr="00BE6011">
        <w:rPr>
          <w:rFonts w:ascii="TH SarabunPSK" w:hAnsi="TH SarabunPSK" w:cs="TH SarabunPSK"/>
          <w:sz w:val="28"/>
        </w:rPr>
        <w:t>sublists</w:t>
      </w:r>
      <w:proofErr w:type="spellEnd"/>
      <w:r w:rsidRPr="00BE6011">
        <w:rPr>
          <w:rFonts w:ascii="TH SarabunPSK" w:hAnsi="TH SarabunPSK" w:cs="TH SarabunPSK"/>
          <w:sz w:val="28"/>
        </w:rPr>
        <w:t xml:space="preserve">. </w:t>
      </w:r>
      <w:proofErr w:type="spellStart"/>
      <w:r w:rsidRPr="00BE6011">
        <w:rPr>
          <w:rFonts w:ascii="TH SarabunPSK" w:hAnsi="TH SarabunPSK" w:cs="TH SarabunPSK"/>
          <w:sz w:val="28"/>
        </w:rPr>
        <w:t>Sublist</w:t>
      </w:r>
      <w:proofErr w:type="spellEnd"/>
      <w:r w:rsidRPr="00BE6011">
        <w:rPr>
          <w:rFonts w:ascii="TH SarabunPSK" w:hAnsi="TH SarabunPSK" w:cs="TH SarabunPSK"/>
          <w:sz w:val="28"/>
        </w:rPr>
        <w:t xml:space="preserve"> 1 consists of the 60 most common words in the AWL. </w:t>
      </w:r>
      <w:proofErr w:type="spellStart"/>
      <w:r w:rsidRPr="00BE6011">
        <w:rPr>
          <w:rFonts w:ascii="TH SarabunPSK" w:hAnsi="TH SarabunPSK" w:cs="TH SarabunPSK"/>
          <w:sz w:val="28"/>
        </w:rPr>
        <w:t>Sublist</w:t>
      </w:r>
      <w:proofErr w:type="spellEnd"/>
      <w:r w:rsidRPr="00BE6011">
        <w:rPr>
          <w:rFonts w:ascii="TH SarabunPSK" w:hAnsi="TH SarabunPSK" w:cs="TH SarabunPSK"/>
          <w:sz w:val="28"/>
        </w:rPr>
        <w:t xml:space="preserve"> 2 contains the next most frequently used words and so on. Each </w:t>
      </w:r>
      <w:proofErr w:type="spellStart"/>
      <w:r w:rsidRPr="00BE6011">
        <w:rPr>
          <w:rFonts w:ascii="TH SarabunPSK" w:hAnsi="TH SarabunPSK" w:cs="TH SarabunPSK"/>
          <w:sz w:val="28"/>
        </w:rPr>
        <w:t>sublist</w:t>
      </w:r>
      <w:proofErr w:type="spellEnd"/>
      <w:r w:rsidRPr="00BE6011">
        <w:rPr>
          <w:rFonts w:ascii="TH SarabunPSK" w:hAnsi="TH SarabunPSK" w:cs="TH SarabunPSK"/>
          <w:sz w:val="28"/>
        </w:rPr>
        <w:t xml:space="preserve"> contains 60 word families, except for </w:t>
      </w:r>
      <w:proofErr w:type="spellStart"/>
      <w:r w:rsidRPr="00BE6011">
        <w:rPr>
          <w:rFonts w:ascii="TH SarabunPSK" w:hAnsi="TH SarabunPSK" w:cs="TH SarabunPSK"/>
          <w:sz w:val="28"/>
        </w:rPr>
        <w:t>sublist</w:t>
      </w:r>
      <w:proofErr w:type="spellEnd"/>
      <w:r w:rsidRPr="00BE6011">
        <w:rPr>
          <w:rFonts w:ascii="TH SarabunPSK" w:hAnsi="TH SarabunPSK" w:cs="TH SarabunPSK"/>
          <w:sz w:val="28"/>
        </w:rPr>
        <w:t xml:space="preserve"> 10, which contains 30. To find these words, an analysis was done of academic journals, textbooks, course workbooks, lab manuals, and course notes (Nation, 2001). The list was compiled following an analysis of over 3,500,000 words of text. The words selected for the AWL are words which occur frequently in a range of academic subjects, including the Arts (including history, psychology, sociology, etc.), Commerce (including economics, marketing, management, etc.), Law and the Sciences (including biology, computer science, m</w:t>
      </w:r>
      <w:r w:rsidR="00A77818">
        <w:rPr>
          <w:rFonts w:ascii="TH SarabunPSK" w:hAnsi="TH SarabunPSK" w:cs="TH SarabunPSK"/>
          <w:sz w:val="28"/>
        </w:rPr>
        <w:t xml:space="preserve">athematics, etc.) </w:t>
      </w:r>
      <w:proofErr w:type="gramStart"/>
      <w:r w:rsidR="00A77818">
        <w:rPr>
          <w:rFonts w:ascii="TH SarabunPSK" w:hAnsi="TH SarabunPSK" w:cs="TH SarabunPSK"/>
          <w:sz w:val="28"/>
        </w:rPr>
        <w:t>(Nation, 2001a</w:t>
      </w:r>
      <w:r w:rsidRPr="00BE6011">
        <w:rPr>
          <w:rFonts w:ascii="TH SarabunPSK" w:hAnsi="TH SarabunPSK" w:cs="TH SarabunPSK"/>
          <w:sz w:val="28"/>
        </w:rPr>
        <w:t>).</w:t>
      </w:r>
      <w:proofErr w:type="gramEnd"/>
    </w:p>
    <w:p w:rsidR="00D64CA3" w:rsidRPr="00BE6011" w:rsidRDefault="00D64CA3" w:rsidP="00D64CA3">
      <w:pPr>
        <w:autoSpaceDE w:val="0"/>
        <w:autoSpaceDN w:val="0"/>
        <w:adjustRightInd w:val="0"/>
        <w:ind w:firstLine="720"/>
        <w:jc w:val="thaiDistribute"/>
        <w:rPr>
          <w:rFonts w:ascii="TH SarabunPSK" w:hAnsi="TH SarabunPSK" w:cs="TH SarabunPSK"/>
          <w:szCs w:val="24"/>
          <w:lang w:eastAsia="en-US"/>
        </w:rPr>
      </w:pPr>
      <w:r w:rsidRPr="00BE6011">
        <w:rPr>
          <w:rFonts w:ascii="TH SarabunPSK" w:hAnsi="TH SarabunPSK" w:cs="TH SarabunPSK"/>
          <w:sz w:val="28"/>
          <w:lang w:eastAsia="en-US"/>
        </w:rPr>
        <w:t xml:space="preserve">A high-frequency vocabulary of around 2,000 words, a mid-frequency vocabulary of an additional 7,000 words making a total of 9,000, and the remaining low-frequency vocabulary of at least another 10,000 words but potentially higher. Adult native speakers seem to have the vocabulary size of around 20,000 words, but this would be a very long-term goal for most foreign language learners. More sensible goals are to aim initially at a high-frequency vocabulary of 2,000 words, and then to give attention largely to the most </w:t>
      </w:r>
      <w:r w:rsidRPr="00BE6011">
        <w:rPr>
          <w:rFonts w:ascii="TH SarabunPSK" w:hAnsi="TH SarabunPSK" w:cs="TH SarabunPSK"/>
          <w:sz w:val="28"/>
          <w:lang w:eastAsia="en-US"/>
        </w:rPr>
        <w:lastRenderedPageBreak/>
        <w:t>useful parts of the mid-frequency vocabulary for particular purposes. These can include academic vocabulary (currently in the form of the Academic Word List (</w:t>
      </w:r>
      <w:proofErr w:type="spellStart"/>
      <w:r w:rsidRPr="00BE6011">
        <w:rPr>
          <w:rFonts w:ascii="TH SarabunPSK" w:hAnsi="TH SarabunPSK" w:cs="TH SarabunPSK"/>
          <w:sz w:val="28"/>
          <w:lang w:eastAsia="en-US"/>
        </w:rPr>
        <w:t>Coxhead</w:t>
      </w:r>
      <w:proofErr w:type="spellEnd"/>
      <w:r w:rsidRPr="00BE6011">
        <w:rPr>
          <w:rFonts w:ascii="TH SarabunPSK" w:hAnsi="TH SarabunPSK" w:cs="TH SarabunPSK"/>
          <w:sz w:val="28"/>
          <w:lang w:eastAsia="en-US"/>
        </w:rPr>
        <w:t>, 2000), and technical vocabulary relevant to a particular area of study, work, or pastime interest. Vocabulary size data is also very useful in planning extensive reading, particularly now that there are free adapted mid-frequency readers for learners at the 4,000, 6,000 and 8,000 word levels</w:t>
      </w:r>
      <w:r w:rsidRPr="00BE6011">
        <w:rPr>
          <w:rFonts w:ascii="TH SarabunPSK" w:hAnsi="TH SarabunPSK" w:cs="TH SarabunPSK"/>
          <w:szCs w:val="24"/>
          <w:lang w:eastAsia="en-US"/>
        </w:rPr>
        <w:t xml:space="preserve"> </w:t>
      </w:r>
      <w:r w:rsidRPr="00BE6011">
        <w:rPr>
          <w:rFonts w:ascii="TH SarabunPSK" w:hAnsi="TH SarabunPSK" w:cs="TH SarabunPSK"/>
          <w:sz w:val="28"/>
          <w:lang w:eastAsia="en-US"/>
        </w:rPr>
        <w:t>(Nation, 2011).</w:t>
      </w:r>
    </w:p>
    <w:p w:rsidR="00D64CA3" w:rsidRDefault="00D64CA3" w:rsidP="00CC1FA7">
      <w:pPr>
        <w:pStyle w:val="NoSpacing"/>
        <w:jc w:val="thaiDistribute"/>
        <w:rPr>
          <w:rFonts w:ascii="Cordia New" w:hAnsi="Cordia New" w:cs="Cordia New"/>
          <w:sz w:val="32"/>
          <w:szCs w:val="32"/>
        </w:rPr>
      </w:pPr>
    </w:p>
    <w:p w:rsidR="00BE6011" w:rsidRPr="00151A8B" w:rsidRDefault="00172B6F" w:rsidP="00CC1FA7">
      <w:pPr>
        <w:pStyle w:val="NoSpacing"/>
        <w:jc w:val="thaiDistribute"/>
        <w:rPr>
          <w:rFonts w:ascii="TH SarabunPSK" w:hAnsi="TH SarabunPSK" w:cs="TH SarabunPSK"/>
          <w:b/>
          <w:bCs/>
          <w:sz w:val="32"/>
          <w:szCs w:val="32"/>
        </w:rPr>
      </w:pPr>
      <w:r w:rsidRPr="00151A8B">
        <w:rPr>
          <w:rFonts w:ascii="TH SarabunPSK" w:hAnsi="TH SarabunPSK" w:cs="TH SarabunPSK"/>
          <w:b/>
          <w:bCs/>
          <w:sz w:val="32"/>
          <w:szCs w:val="32"/>
        </w:rPr>
        <w:t>Research Methods</w:t>
      </w:r>
    </w:p>
    <w:p w:rsidR="00172B6F" w:rsidRPr="0084179D" w:rsidRDefault="003C556B" w:rsidP="00CC1FA7">
      <w:pPr>
        <w:pStyle w:val="NoSpacing"/>
        <w:jc w:val="thaiDistribute"/>
        <w:rPr>
          <w:rFonts w:ascii="TH SarabunPSK" w:hAnsi="TH SarabunPSK" w:cs="TH SarabunPSK"/>
          <w:sz w:val="28"/>
        </w:rPr>
      </w:pPr>
      <w:r w:rsidRPr="0084179D">
        <w:rPr>
          <w:rFonts w:ascii="TH SarabunPSK" w:hAnsi="TH SarabunPSK" w:cs="TH SarabunPSK"/>
          <w:b/>
          <w:bCs/>
          <w:sz w:val="28"/>
        </w:rPr>
        <w:tab/>
      </w:r>
      <w:r w:rsidRPr="0084179D">
        <w:rPr>
          <w:rFonts w:ascii="TH SarabunPSK" w:hAnsi="TH SarabunPSK" w:cs="TH SarabunPSK"/>
          <w:sz w:val="28"/>
        </w:rPr>
        <w:t>1. Materials and Instruments</w:t>
      </w:r>
    </w:p>
    <w:p w:rsidR="00EE20CE" w:rsidRPr="0084179D" w:rsidRDefault="00504DAD" w:rsidP="00504DAD">
      <w:pPr>
        <w:pStyle w:val="NoSpacing"/>
        <w:tabs>
          <w:tab w:val="left" w:pos="-3960"/>
          <w:tab w:val="left" w:pos="720"/>
        </w:tabs>
        <w:jc w:val="both"/>
        <w:rPr>
          <w:rFonts w:ascii="TH SarabunPSK" w:hAnsi="TH SarabunPSK" w:cs="TH SarabunPSK"/>
          <w:sz w:val="28"/>
        </w:rPr>
      </w:pPr>
      <w:r w:rsidRPr="0084179D">
        <w:rPr>
          <w:rFonts w:ascii="TH SarabunPSK" w:hAnsi="TH SarabunPSK" w:cs="TH SarabunPSK"/>
          <w:sz w:val="28"/>
        </w:rPr>
        <w:tab/>
      </w:r>
      <w:r w:rsidR="00EE20CE" w:rsidRPr="0084179D">
        <w:rPr>
          <w:rFonts w:ascii="TH SarabunPSK" w:hAnsi="TH SarabunPSK" w:cs="TH SarabunPSK"/>
          <w:sz w:val="28"/>
        </w:rPr>
        <w:t xml:space="preserve">In this study, there were three </w:t>
      </w:r>
      <w:r w:rsidR="00E96A13">
        <w:rPr>
          <w:rFonts w:ascii="TH SarabunPSK" w:hAnsi="TH SarabunPSK" w:cs="TH SarabunPSK"/>
          <w:sz w:val="28"/>
        </w:rPr>
        <w:t xml:space="preserve">materials and </w:t>
      </w:r>
      <w:r w:rsidR="00EE20CE" w:rsidRPr="0084179D">
        <w:rPr>
          <w:rFonts w:ascii="TH SarabunPSK" w:hAnsi="TH SarabunPSK" w:cs="TH SarabunPSK"/>
          <w:sz w:val="28"/>
        </w:rPr>
        <w:t xml:space="preserve">instruments: English </w:t>
      </w:r>
      <w:r w:rsidR="00E96A13">
        <w:rPr>
          <w:rFonts w:ascii="TH SarabunPSK" w:hAnsi="TH SarabunPSK" w:cs="TH SarabunPSK"/>
          <w:sz w:val="28"/>
        </w:rPr>
        <w:t>Textbooks Survey Form</w:t>
      </w:r>
      <w:r w:rsidR="00EE20CE" w:rsidRPr="0084179D">
        <w:rPr>
          <w:rFonts w:ascii="TH SarabunPSK" w:hAnsi="TH SarabunPSK" w:cs="TH SarabunPSK"/>
          <w:sz w:val="28"/>
        </w:rPr>
        <w:t xml:space="preserve">, RANGE Software, and </w:t>
      </w:r>
      <w:r w:rsidR="00E96A13">
        <w:rPr>
          <w:rFonts w:ascii="TH SarabunPSK" w:hAnsi="TH SarabunPSK" w:cs="TH SarabunPSK"/>
          <w:sz w:val="28"/>
        </w:rPr>
        <w:t>Validating F</w:t>
      </w:r>
      <w:r w:rsidR="00EE20CE" w:rsidRPr="0084179D">
        <w:rPr>
          <w:rFonts w:ascii="TH SarabunPSK" w:hAnsi="TH SarabunPSK" w:cs="TH SarabunPSK"/>
          <w:sz w:val="28"/>
        </w:rPr>
        <w:t>o</w:t>
      </w:r>
      <w:r w:rsidR="00E96A13">
        <w:rPr>
          <w:rFonts w:ascii="TH SarabunPSK" w:hAnsi="TH SarabunPSK" w:cs="TH SarabunPSK"/>
          <w:sz w:val="28"/>
        </w:rPr>
        <w:t>r</w:t>
      </w:r>
      <w:r w:rsidR="00EE20CE" w:rsidRPr="0084179D">
        <w:rPr>
          <w:rFonts w:ascii="TH SarabunPSK" w:hAnsi="TH SarabunPSK" w:cs="TH SarabunPSK"/>
          <w:sz w:val="28"/>
        </w:rPr>
        <w:t>m</w:t>
      </w:r>
      <w:r w:rsidR="005622B5">
        <w:rPr>
          <w:rFonts w:ascii="TH SarabunPSK" w:hAnsi="TH SarabunPSK" w:cs="TH SarabunPSK"/>
          <w:sz w:val="28"/>
        </w:rPr>
        <w:t>s</w:t>
      </w:r>
      <w:r w:rsidR="00EE20CE" w:rsidRPr="0084179D">
        <w:rPr>
          <w:rFonts w:ascii="TH SarabunPSK" w:hAnsi="TH SarabunPSK" w:cs="TH SarabunPSK"/>
          <w:sz w:val="28"/>
        </w:rPr>
        <w:t xml:space="preserve">. </w:t>
      </w:r>
    </w:p>
    <w:p w:rsidR="00EE20CE" w:rsidRDefault="00EE20CE" w:rsidP="00DE597A">
      <w:pPr>
        <w:pStyle w:val="NoSpacing"/>
        <w:numPr>
          <w:ilvl w:val="0"/>
          <w:numId w:val="7"/>
        </w:numPr>
        <w:tabs>
          <w:tab w:val="left" w:pos="-3960"/>
          <w:tab w:val="left" w:pos="720"/>
        </w:tabs>
        <w:jc w:val="both"/>
        <w:rPr>
          <w:rFonts w:ascii="TH SarabunPSK" w:hAnsi="TH SarabunPSK" w:cs="TH SarabunPSK"/>
          <w:sz w:val="28"/>
        </w:rPr>
      </w:pPr>
      <w:r w:rsidRPr="0084179D">
        <w:rPr>
          <w:rFonts w:ascii="TH SarabunPSK" w:hAnsi="TH SarabunPSK" w:cs="TH SarabunPSK"/>
          <w:sz w:val="28"/>
        </w:rPr>
        <w:t xml:space="preserve">English </w:t>
      </w:r>
      <w:r w:rsidR="00E96A13">
        <w:rPr>
          <w:rFonts w:ascii="TH SarabunPSK" w:hAnsi="TH SarabunPSK" w:cs="TH SarabunPSK"/>
          <w:sz w:val="28"/>
        </w:rPr>
        <w:t>Textbooks Survey Form</w:t>
      </w:r>
    </w:p>
    <w:p w:rsidR="00DE597A" w:rsidRDefault="00DE597A" w:rsidP="00DE597A">
      <w:pPr>
        <w:pStyle w:val="NoSpacing"/>
        <w:ind w:left="720"/>
        <w:jc w:val="both"/>
        <w:rPr>
          <w:rFonts w:ascii="TH SarabunPSK" w:hAnsi="TH SarabunPSK" w:cs="TH SarabunPSK"/>
          <w:sz w:val="28"/>
        </w:rPr>
      </w:pPr>
      <w:r w:rsidRPr="00DE597A">
        <w:rPr>
          <w:rFonts w:ascii="TH SarabunPSK" w:hAnsi="TH SarabunPSK" w:cs="TH SarabunPSK"/>
          <w:sz w:val="28"/>
        </w:rPr>
        <w:t xml:space="preserve">The English textbooks survey form was designed to obtain the names of textbooks that were </w:t>
      </w:r>
    </w:p>
    <w:p w:rsidR="005B0322" w:rsidRPr="0084179D" w:rsidRDefault="00DE597A" w:rsidP="00A61864">
      <w:pPr>
        <w:pStyle w:val="NoSpacing"/>
        <w:jc w:val="both"/>
        <w:rPr>
          <w:rFonts w:ascii="TH SarabunPSK" w:hAnsi="TH SarabunPSK" w:cs="TH SarabunPSK"/>
          <w:sz w:val="28"/>
        </w:rPr>
      </w:pPr>
      <w:proofErr w:type="gramStart"/>
      <w:r w:rsidRPr="00DE597A">
        <w:rPr>
          <w:rFonts w:ascii="TH SarabunPSK" w:hAnsi="TH SarabunPSK" w:cs="TH SarabunPSK"/>
          <w:sz w:val="28"/>
        </w:rPr>
        <w:t>provided</w:t>
      </w:r>
      <w:proofErr w:type="gramEnd"/>
      <w:r w:rsidRPr="00DE597A">
        <w:rPr>
          <w:rFonts w:ascii="TH SarabunPSK" w:hAnsi="TH SarabunPSK" w:cs="TH SarabunPSK"/>
          <w:sz w:val="28"/>
        </w:rPr>
        <w:t xml:space="preserve"> for grades 7-9 Thai students according to the Office of Basic Education. It consisted of two questions such as “what English textbooks are permitted for use at grades 7-9 Thai students?” and “How many English textbooks were prescribed to for grades 7-9 Thai students in the secondary schools?”</w:t>
      </w:r>
      <w:r w:rsidR="005B0322" w:rsidRPr="0084179D">
        <w:rPr>
          <w:rFonts w:ascii="TH SarabunPSK" w:hAnsi="TH SarabunPSK" w:cs="TH SarabunPSK"/>
          <w:sz w:val="28"/>
        </w:rPr>
        <w:t xml:space="preserve"> </w:t>
      </w:r>
    </w:p>
    <w:p w:rsidR="003C556B" w:rsidRPr="0084179D" w:rsidRDefault="000261AC" w:rsidP="000261AC">
      <w:pPr>
        <w:pStyle w:val="NoSpacing"/>
        <w:ind w:firstLine="720"/>
        <w:jc w:val="thaiDistribute"/>
        <w:rPr>
          <w:rFonts w:ascii="TH SarabunPSK" w:hAnsi="TH SarabunPSK" w:cs="TH SarabunPSK"/>
          <w:sz w:val="28"/>
        </w:rPr>
      </w:pPr>
      <w:r>
        <w:rPr>
          <w:rFonts w:ascii="TH SarabunPSK" w:hAnsi="TH SarabunPSK" w:cs="TH SarabunPSK"/>
          <w:sz w:val="28"/>
        </w:rPr>
        <w:t xml:space="preserve">2) </w:t>
      </w:r>
      <w:r w:rsidR="004D29AF" w:rsidRPr="0084179D">
        <w:rPr>
          <w:rFonts w:ascii="TH SarabunPSK" w:hAnsi="TH SarabunPSK" w:cs="TH SarabunPSK"/>
          <w:sz w:val="28"/>
        </w:rPr>
        <w:t>RANGE</w:t>
      </w:r>
      <w:r w:rsidR="003672E1">
        <w:rPr>
          <w:rFonts w:ascii="TH SarabunPSK" w:hAnsi="TH SarabunPSK" w:cs="TH SarabunPSK"/>
          <w:sz w:val="28"/>
        </w:rPr>
        <w:t xml:space="preserve"> s</w:t>
      </w:r>
      <w:r w:rsidR="004D29AF" w:rsidRPr="0084179D">
        <w:rPr>
          <w:rFonts w:ascii="TH SarabunPSK" w:hAnsi="TH SarabunPSK" w:cs="TH SarabunPSK"/>
          <w:sz w:val="28"/>
        </w:rPr>
        <w:t>oftware</w:t>
      </w:r>
    </w:p>
    <w:p w:rsidR="004D29AF" w:rsidRPr="0084179D" w:rsidRDefault="004D29AF" w:rsidP="004D29AF">
      <w:pPr>
        <w:pStyle w:val="NoSpacing"/>
        <w:ind w:left="720"/>
        <w:jc w:val="thaiDistribute"/>
        <w:rPr>
          <w:rFonts w:ascii="TH SarabunPSK" w:hAnsi="TH SarabunPSK" w:cs="TH SarabunPSK"/>
          <w:sz w:val="28"/>
        </w:rPr>
      </w:pPr>
      <w:r w:rsidRPr="0084179D">
        <w:rPr>
          <w:rFonts w:ascii="TH SarabunPSK" w:hAnsi="TH SarabunPSK" w:cs="TH SarabunPSK"/>
          <w:sz w:val="28"/>
        </w:rPr>
        <w:t xml:space="preserve">RANGE software can be used to compare a text against vocabulary lists to see which </w:t>
      </w:r>
    </w:p>
    <w:p w:rsidR="004D29AF" w:rsidRPr="0084179D" w:rsidRDefault="004D29AF" w:rsidP="004D29AF">
      <w:pPr>
        <w:pStyle w:val="NoSpacing"/>
        <w:jc w:val="thaiDistribute"/>
        <w:rPr>
          <w:rFonts w:ascii="TH SarabunPSK" w:hAnsi="TH SarabunPSK" w:cs="TH SarabunPSK"/>
          <w:sz w:val="28"/>
        </w:rPr>
      </w:pPr>
      <w:proofErr w:type="gramStart"/>
      <w:r w:rsidRPr="0084179D">
        <w:rPr>
          <w:rFonts w:ascii="TH SarabunPSK" w:hAnsi="TH SarabunPSK" w:cs="TH SarabunPSK"/>
          <w:sz w:val="28"/>
        </w:rPr>
        <w:t>words</w:t>
      </w:r>
      <w:proofErr w:type="gramEnd"/>
      <w:r w:rsidRPr="0084179D">
        <w:rPr>
          <w:rFonts w:ascii="TH SarabunPSK" w:hAnsi="TH SarabunPSK" w:cs="TH SarabunPSK"/>
          <w:sz w:val="28"/>
        </w:rPr>
        <w:t xml:space="preserve"> in the text are and are not on the lists, and to see what percentage of the items in text is covered by the lists. It can also be used to compare the vocabulary of two texts to see how much vocabulary is the same and where the vocabulary differs by telling the frequency rank and range. What is needed to run RANGE? (A) Window System. (B) Base word lists (BASEWRD1.txt, BSEWRD2.txt, BASEWRD3.txt, etc.).</w:t>
      </w:r>
      <w:r w:rsidRPr="0084179D">
        <w:rPr>
          <w:rFonts w:ascii="TH SarabunPSK" w:hAnsi="TH SarabunPSK" w:cs="TH SarabunPSK"/>
          <w:sz w:val="28"/>
        </w:rPr>
        <w:tab/>
      </w:r>
      <w:r w:rsidR="003832D2" w:rsidRPr="0084179D">
        <w:rPr>
          <w:rFonts w:ascii="TH SarabunPSK" w:hAnsi="TH SarabunPSK" w:cs="TH SarabunPSK"/>
          <w:sz w:val="28"/>
        </w:rPr>
        <w:t>RANGE program was used for comparing the 2,000 core vocabulary word list with GSL word list and AWL word list to investigate the number of words in GSL not appearing in the 2,000 core vocabulary word list. The RANGE and FRE</w:t>
      </w:r>
      <w:r w:rsidR="00291B5D">
        <w:rPr>
          <w:rFonts w:ascii="TH SarabunPSK" w:hAnsi="TH SarabunPSK" w:cs="TH SarabunPSK"/>
          <w:sz w:val="28"/>
        </w:rPr>
        <w:t>QUENCY</w:t>
      </w:r>
      <w:r w:rsidR="003832D2" w:rsidRPr="0084179D">
        <w:rPr>
          <w:rFonts w:ascii="TH SarabunPSK" w:hAnsi="TH SarabunPSK" w:cs="TH SarabunPSK"/>
          <w:sz w:val="28"/>
        </w:rPr>
        <w:t xml:space="preserve"> programs for Windows based PCs are vocabulary profilers developed by </w:t>
      </w:r>
      <w:proofErr w:type="spellStart"/>
      <w:r w:rsidR="003832D2" w:rsidRPr="0084179D">
        <w:rPr>
          <w:rFonts w:ascii="TH SarabunPSK" w:hAnsi="TH SarabunPSK" w:cs="TH SarabunPSK"/>
          <w:sz w:val="28"/>
        </w:rPr>
        <w:t>Heatley</w:t>
      </w:r>
      <w:proofErr w:type="spellEnd"/>
      <w:r w:rsidR="003832D2" w:rsidRPr="0084179D">
        <w:rPr>
          <w:rFonts w:ascii="TH SarabunPSK" w:hAnsi="TH SarabunPSK" w:cs="TH SarabunPSK"/>
          <w:sz w:val="28"/>
        </w:rPr>
        <w:t xml:space="preserve"> and Nation (2002) and are freely downloadable.</w:t>
      </w:r>
    </w:p>
    <w:p w:rsidR="00D64CA3" w:rsidRPr="003672E1" w:rsidRDefault="003672E1" w:rsidP="003672E1">
      <w:pPr>
        <w:pStyle w:val="NoSpacing"/>
        <w:ind w:firstLine="720"/>
        <w:jc w:val="thaiDistribute"/>
        <w:rPr>
          <w:rFonts w:ascii="TH SarabunPSK" w:hAnsi="TH SarabunPSK" w:cs="TH SarabunPSK"/>
          <w:sz w:val="28"/>
        </w:rPr>
      </w:pPr>
      <w:r w:rsidRPr="003672E1">
        <w:rPr>
          <w:rFonts w:ascii="TH SarabunPSK" w:hAnsi="TH SarabunPSK" w:cs="TH SarabunPSK"/>
          <w:sz w:val="28"/>
        </w:rPr>
        <w:t>3) Validation Forms</w:t>
      </w:r>
    </w:p>
    <w:p w:rsidR="00321E3C" w:rsidRDefault="003672E1" w:rsidP="003672E1">
      <w:pPr>
        <w:ind w:firstLine="720"/>
        <w:jc w:val="both"/>
        <w:rPr>
          <w:rFonts w:ascii="TH SarabunPSK" w:hAnsi="TH SarabunPSK" w:cs="TH SarabunPSK"/>
          <w:sz w:val="28"/>
        </w:rPr>
      </w:pPr>
      <w:r w:rsidRPr="003672E1">
        <w:rPr>
          <w:rFonts w:ascii="TH SarabunPSK" w:hAnsi="TH SarabunPSK" w:cs="TH SarabunPSK"/>
          <w:sz w:val="28"/>
        </w:rPr>
        <w:t>After the 2,000 words were identified, the stamp offered self-address envelops and the validation forms were sent to the 3 English language experts or validators in order to obtain their opinions concerning the words that they agree to keep or to replace. The 2,000-word list was for validation and an extra 237academic word list. The validators were supposed to identify words that they thought inappropriate for grades 7-9 in the form. After that they were required to send the forms back to the researcher. The replies would be counted. The words that were substituted by two out of three validators would be subject to change.</w:t>
      </w:r>
    </w:p>
    <w:p w:rsidR="00C021D3" w:rsidRDefault="00C021D3" w:rsidP="00C021D3">
      <w:pPr>
        <w:pStyle w:val="NoSpacing"/>
        <w:jc w:val="thaiDistribute"/>
        <w:rPr>
          <w:rFonts w:ascii="TH SarabunPSK" w:hAnsi="TH SarabunPSK" w:cs="TH SarabunPSK"/>
          <w:sz w:val="28"/>
        </w:rPr>
      </w:pPr>
      <w:r w:rsidRPr="0084179D">
        <w:rPr>
          <w:rFonts w:ascii="TH SarabunPSK" w:hAnsi="TH SarabunPSK" w:cs="TH SarabunPSK"/>
          <w:b/>
          <w:bCs/>
          <w:sz w:val="28"/>
        </w:rPr>
        <w:tab/>
      </w:r>
      <w:r>
        <w:rPr>
          <w:rFonts w:ascii="TH SarabunPSK" w:hAnsi="TH SarabunPSK" w:cs="TH SarabunPSK"/>
          <w:sz w:val="28"/>
        </w:rPr>
        <w:t>2</w:t>
      </w:r>
      <w:r w:rsidRPr="0084179D">
        <w:rPr>
          <w:rFonts w:ascii="TH SarabunPSK" w:hAnsi="TH SarabunPSK" w:cs="TH SarabunPSK"/>
          <w:sz w:val="28"/>
        </w:rPr>
        <w:t xml:space="preserve">. </w:t>
      </w:r>
      <w:r>
        <w:rPr>
          <w:rFonts w:ascii="TH SarabunPSK" w:hAnsi="TH SarabunPSK" w:cs="TH SarabunPSK"/>
          <w:sz w:val="28"/>
        </w:rPr>
        <w:t>Data Collection</w:t>
      </w:r>
    </w:p>
    <w:p w:rsidR="003D7ED1" w:rsidRDefault="003D7ED1" w:rsidP="00C021D3">
      <w:pPr>
        <w:pStyle w:val="NoSpacing"/>
        <w:jc w:val="thaiDistribute"/>
        <w:rPr>
          <w:rFonts w:ascii="TH SarabunPSK" w:hAnsi="TH SarabunPSK" w:cs="TH SarabunPSK"/>
          <w:sz w:val="28"/>
        </w:rPr>
      </w:pPr>
      <w:r>
        <w:rPr>
          <w:rFonts w:ascii="TH SarabunPSK" w:hAnsi="TH SarabunPSK" w:cs="TH SarabunPSK"/>
          <w:sz w:val="28"/>
        </w:rPr>
        <w:tab/>
        <w:t xml:space="preserve">There were </w:t>
      </w:r>
      <w:r w:rsidR="00A23BE8">
        <w:rPr>
          <w:rFonts w:ascii="TH SarabunPSK" w:hAnsi="TH SarabunPSK" w:cs="TH SarabunPSK"/>
          <w:sz w:val="28"/>
        </w:rPr>
        <w:t>five steps of data collection in this study:</w:t>
      </w:r>
    </w:p>
    <w:p w:rsidR="00A23BE8" w:rsidRPr="00C17E7C" w:rsidRDefault="00A23BE8" w:rsidP="00C021D3">
      <w:pPr>
        <w:pStyle w:val="NoSpacing"/>
        <w:jc w:val="thaiDistribute"/>
        <w:rPr>
          <w:rFonts w:ascii="TH SarabunPSK" w:hAnsi="TH SarabunPSK" w:cs="TH SarabunPSK"/>
          <w:sz w:val="24"/>
          <w:szCs w:val="24"/>
        </w:rPr>
      </w:pPr>
      <w:r w:rsidRPr="00C17E7C">
        <w:rPr>
          <w:rFonts w:ascii="TH SarabunPSK" w:hAnsi="TH SarabunPSK" w:cs="TH SarabunPSK"/>
          <w:sz w:val="24"/>
          <w:szCs w:val="24"/>
        </w:rPr>
        <w:tab/>
      </w:r>
      <w:r w:rsidRPr="00C17E7C">
        <w:rPr>
          <w:rFonts w:ascii="TH SarabunPSK" w:hAnsi="TH SarabunPSK" w:cs="TH SarabunPSK"/>
          <w:sz w:val="28"/>
        </w:rPr>
        <w:t>2.1 Selecting the samples and obtaining collection of English textbooks</w:t>
      </w:r>
    </w:p>
    <w:p w:rsidR="00A61864" w:rsidRPr="00A61864" w:rsidRDefault="00E96A13" w:rsidP="00A61864">
      <w:pPr>
        <w:pStyle w:val="NoSpacing"/>
        <w:tabs>
          <w:tab w:val="left" w:pos="-3960"/>
          <w:tab w:val="left" w:pos="720"/>
        </w:tabs>
        <w:jc w:val="both"/>
        <w:rPr>
          <w:rFonts w:ascii="TH SarabunPSK" w:hAnsi="TH SarabunPSK" w:cs="TH SarabunPSK"/>
          <w:sz w:val="32"/>
          <w:szCs w:val="32"/>
        </w:rPr>
      </w:pPr>
      <w:r>
        <w:rPr>
          <w:rFonts w:ascii="TH SarabunPSK" w:hAnsi="TH SarabunPSK" w:cs="TH SarabunPSK"/>
          <w:sz w:val="28"/>
        </w:rPr>
        <w:tab/>
      </w:r>
      <w:r w:rsidR="003E6E8A">
        <w:rPr>
          <w:rFonts w:ascii="TH SarabunPSK" w:hAnsi="TH SarabunPSK" w:cs="TH SarabunPSK"/>
          <w:sz w:val="28"/>
          <w:lang w:val="en-GB"/>
        </w:rPr>
        <w:t>The</w:t>
      </w:r>
      <w:r w:rsidR="00A61864" w:rsidRPr="00A61864">
        <w:rPr>
          <w:rFonts w:ascii="TH SarabunPSK" w:hAnsi="TH SarabunPSK" w:cs="TH SarabunPSK"/>
          <w:sz w:val="28"/>
        </w:rPr>
        <w:t xml:space="preserve"> researcher made a telephone call to the Office of the Basic Education Commission to request information about what English textbooks were used to teach grades 7-9. After obtaining information from its website </w:t>
      </w:r>
      <w:r w:rsidR="00A61864" w:rsidRPr="00A61864">
        <w:rPr>
          <w:rFonts w:ascii="TH SarabunPSK" w:hAnsi="TH SarabunPSK" w:cs="TH SarabunPSK"/>
          <w:color w:val="000000" w:themeColor="text1"/>
          <w:sz w:val="28"/>
        </w:rPr>
        <w:t>(</w:t>
      </w:r>
      <w:hyperlink r:id="rId10" w:history="1">
        <w:r w:rsidR="00365283">
          <w:rPr>
            <w:rStyle w:val="Hyperlink"/>
            <w:rFonts w:ascii="TH SarabunPSK" w:hAnsi="TH SarabunPSK" w:cs="TH SarabunPSK"/>
            <w:color w:val="000000" w:themeColor="text1"/>
            <w:sz w:val="28"/>
            <w:u w:val="none"/>
          </w:rPr>
          <w:t>OBEC’s</w:t>
        </w:r>
      </w:hyperlink>
      <w:r w:rsidR="00365283">
        <w:rPr>
          <w:rStyle w:val="Hyperlink"/>
          <w:rFonts w:ascii="TH SarabunPSK" w:hAnsi="TH SarabunPSK" w:cs="TH SarabunPSK"/>
          <w:color w:val="000000" w:themeColor="text1"/>
          <w:sz w:val="28"/>
          <w:u w:val="none"/>
        </w:rPr>
        <w:t xml:space="preserve"> English Textbooks and Exercise 2013</w:t>
      </w:r>
      <w:r w:rsidR="00A61864" w:rsidRPr="00A61864">
        <w:rPr>
          <w:rFonts w:ascii="TH SarabunPSK" w:hAnsi="TH SarabunPSK" w:cs="TH SarabunPSK"/>
          <w:sz w:val="28"/>
        </w:rPr>
        <w:t xml:space="preserve">), the sample English textbooks were chosen for this research. Three series of the 36 English textbooks were chosen to be the sample materials of this research by </w:t>
      </w:r>
      <w:r w:rsidR="00A61864" w:rsidRPr="00A61864">
        <w:rPr>
          <w:rFonts w:ascii="TH SarabunPSK" w:hAnsi="TH SarabunPSK" w:cs="TH SarabunPSK"/>
          <w:sz w:val="24"/>
          <w:szCs w:val="24"/>
        </w:rPr>
        <w:t xml:space="preserve">Cluster Sampling </w:t>
      </w:r>
      <w:r w:rsidR="00A61864" w:rsidRPr="00A61864">
        <w:rPr>
          <w:rFonts w:ascii="TH SarabunPSK" w:hAnsi="TH SarabunPSK" w:cs="TH SarabunPSK"/>
          <w:sz w:val="28"/>
        </w:rPr>
        <w:t>technique. The total number of sample English textbooks was 9 consisting of the 3 series with 9 English textbooks as follows:</w:t>
      </w:r>
    </w:p>
    <w:p w:rsidR="00A61864" w:rsidRPr="0084179D" w:rsidRDefault="00A61864" w:rsidP="00A61864">
      <w:pPr>
        <w:pStyle w:val="NoSpacing"/>
        <w:tabs>
          <w:tab w:val="left" w:pos="-3960"/>
          <w:tab w:val="left" w:pos="720"/>
        </w:tabs>
        <w:jc w:val="both"/>
        <w:rPr>
          <w:rFonts w:ascii="TH SarabunPSK" w:hAnsi="TH SarabunPSK" w:cs="TH SarabunPSK"/>
          <w:sz w:val="28"/>
        </w:rPr>
      </w:pPr>
      <w:r>
        <w:rPr>
          <w:rFonts w:ascii="TH SarabunPSK" w:hAnsi="TH SarabunPSK" w:cs="TH SarabunPSK"/>
          <w:sz w:val="28"/>
        </w:rPr>
        <w:tab/>
        <w:t xml:space="preserve">    1. </w:t>
      </w:r>
      <w:r w:rsidRPr="0084179D">
        <w:rPr>
          <w:rFonts w:ascii="TH SarabunPSK" w:hAnsi="TH SarabunPSK" w:cs="TH SarabunPSK"/>
          <w:sz w:val="28"/>
        </w:rPr>
        <w:t xml:space="preserve">Mega Goal 1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7  written by Manuel dos Santos </w:t>
      </w:r>
    </w:p>
    <w:p w:rsidR="00A61864" w:rsidRPr="0084179D" w:rsidRDefault="00A61864" w:rsidP="00A61864">
      <w:pPr>
        <w:pStyle w:val="NoSpacing"/>
        <w:tabs>
          <w:tab w:val="left" w:pos="-3960"/>
          <w:tab w:val="left" w:pos="720"/>
        </w:tabs>
        <w:ind w:left="990"/>
        <w:jc w:val="both"/>
        <w:rPr>
          <w:rFonts w:ascii="TH SarabunPSK" w:hAnsi="TH SarabunPSK" w:cs="TH SarabunPSK"/>
          <w:sz w:val="28"/>
        </w:rPr>
      </w:pPr>
      <w:r>
        <w:rPr>
          <w:rFonts w:ascii="TH SarabunPSK" w:hAnsi="TH SarabunPSK" w:cs="TH SarabunPSK"/>
          <w:sz w:val="28"/>
        </w:rPr>
        <w:t xml:space="preserve">2. </w:t>
      </w:r>
      <w:r w:rsidRPr="0084179D">
        <w:rPr>
          <w:rFonts w:ascii="TH SarabunPSK" w:hAnsi="TH SarabunPSK" w:cs="TH SarabunPSK"/>
          <w:sz w:val="28"/>
        </w:rPr>
        <w:t xml:space="preserve">Mega Goal 2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8  written by Manuel dos Santos </w:t>
      </w:r>
    </w:p>
    <w:p w:rsidR="00A61864" w:rsidRPr="0084179D" w:rsidRDefault="00A61864" w:rsidP="00A61864">
      <w:pPr>
        <w:pStyle w:val="NoSpacing"/>
        <w:tabs>
          <w:tab w:val="left" w:pos="-3960"/>
          <w:tab w:val="left" w:pos="720"/>
        </w:tabs>
        <w:ind w:left="990"/>
        <w:jc w:val="both"/>
        <w:rPr>
          <w:rFonts w:ascii="TH SarabunPSK" w:hAnsi="TH SarabunPSK" w:cs="TH SarabunPSK"/>
          <w:sz w:val="28"/>
        </w:rPr>
      </w:pPr>
      <w:r>
        <w:rPr>
          <w:rFonts w:ascii="TH SarabunPSK" w:hAnsi="TH SarabunPSK" w:cs="TH SarabunPSK"/>
          <w:sz w:val="28"/>
        </w:rPr>
        <w:t xml:space="preserve">3. </w:t>
      </w:r>
      <w:r w:rsidRPr="0084179D">
        <w:rPr>
          <w:rFonts w:ascii="TH SarabunPSK" w:hAnsi="TH SarabunPSK" w:cs="TH SarabunPSK"/>
          <w:sz w:val="28"/>
        </w:rPr>
        <w:t xml:space="preserve">Mega Goal 3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9  written by Manuel dos Santos </w:t>
      </w:r>
    </w:p>
    <w:p w:rsidR="00A61864" w:rsidRPr="0084179D" w:rsidRDefault="00A61864" w:rsidP="00A61864">
      <w:pPr>
        <w:pStyle w:val="NoSpacing"/>
        <w:tabs>
          <w:tab w:val="left" w:pos="-3960"/>
          <w:tab w:val="left" w:pos="720"/>
        </w:tabs>
        <w:ind w:left="990"/>
        <w:jc w:val="both"/>
        <w:rPr>
          <w:rFonts w:ascii="TH SarabunPSK" w:hAnsi="TH SarabunPSK" w:cs="TH SarabunPSK"/>
          <w:sz w:val="28"/>
        </w:rPr>
      </w:pPr>
      <w:r>
        <w:rPr>
          <w:rFonts w:ascii="TH SarabunPSK" w:hAnsi="TH SarabunPSK" w:cs="TH SarabunPSK"/>
          <w:sz w:val="28"/>
        </w:rPr>
        <w:lastRenderedPageBreak/>
        <w:t xml:space="preserve">4. </w:t>
      </w:r>
      <w:r w:rsidRPr="0084179D">
        <w:rPr>
          <w:rFonts w:ascii="TH SarabunPSK" w:hAnsi="TH SarabunPSK" w:cs="TH SarabunPSK"/>
          <w:sz w:val="28"/>
        </w:rPr>
        <w:t xml:space="preserve">My World 1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7  written by Manuel dos Santos </w:t>
      </w:r>
    </w:p>
    <w:p w:rsidR="00A61864" w:rsidRPr="0084179D" w:rsidRDefault="00A61864" w:rsidP="00A61864">
      <w:pPr>
        <w:pStyle w:val="NoSpacing"/>
        <w:tabs>
          <w:tab w:val="left" w:pos="-3960"/>
          <w:tab w:val="left" w:pos="720"/>
        </w:tabs>
        <w:ind w:left="990"/>
        <w:jc w:val="both"/>
        <w:rPr>
          <w:rFonts w:ascii="TH SarabunPSK" w:hAnsi="TH SarabunPSK" w:cs="TH SarabunPSK"/>
          <w:sz w:val="28"/>
        </w:rPr>
      </w:pPr>
      <w:r>
        <w:rPr>
          <w:rFonts w:ascii="TH SarabunPSK" w:hAnsi="TH SarabunPSK" w:cs="TH SarabunPSK"/>
          <w:sz w:val="28"/>
        </w:rPr>
        <w:t xml:space="preserve">5. </w:t>
      </w:r>
      <w:r w:rsidRPr="0084179D">
        <w:rPr>
          <w:rFonts w:ascii="TH SarabunPSK" w:hAnsi="TH SarabunPSK" w:cs="TH SarabunPSK"/>
          <w:sz w:val="28"/>
        </w:rPr>
        <w:t xml:space="preserve">My World 2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8  written by Manuel dos Santos </w:t>
      </w:r>
    </w:p>
    <w:p w:rsidR="00A61864" w:rsidRPr="0084179D" w:rsidRDefault="00A61864" w:rsidP="00A61864">
      <w:pPr>
        <w:pStyle w:val="NoSpacing"/>
        <w:tabs>
          <w:tab w:val="left" w:pos="-3960"/>
          <w:tab w:val="left" w:pos="720"/>
        </w:tabs>
        <w:ind w:left="990"/>
        <w:jc w:val="both"/>
        <w:rPr>
          <w:rFonts w:ascii="TH SarabunPSK" w:hAnsi="TH SarabunPSK" w:cs="TH SarabunPSK"/>
          <w:sz w:val="28"/>
        </w:rPr>
      </w:pPr>
      <w:r>
        <w:rPr>
          <w:rFonts w:ascii="TH SarabunPSK" w:hAnsi="TH SarabunPSK" w:cs="TH SarabunPSK"/>
          <w:sz w:val="28"/>
        </w:rPr>
        <w:t xml:space="preserve">6. </w:t>
      </w:r>
      <w:r w:rsidRPr="0084179D">
        <w:rPr>
          <w:rFonts w:ascii="TH SarabunPSK" w:hAnsi="TH SarabunPSK" w:cs="TH SarabunPSK"/>
          <w:sz w:val="28"/>
        </w:rPr>
        <w:t xml:space="preserve">My World 3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9  written by Manuel dos Santos </w:t>
      </w:r>
    </w:p>
    <w:p w:rsidR="00A61864" w:rsidRPr="0084179D" w:rsidRDefault="00A61864" w:rsidP="00A61864">
      <w:pPr>
        <w:pStyle w:val="NoSpacing"/>
        <w:tabs>
          <w:tab w:val="left" w:pos="-3960"/>
          <w:tab w:val="left" w:pos="720"/>
        </w:tabs>
        <w:ind w:left="990"/>
        <w:jc w:val="both"/>
        <w:rPr>
          <w:rFonts w:ascii="TH SarabunPSK" w:hAnsi="TH SarabunPSK" w:cs="TH SarabunPSK"/>
          <w:sz w:val="28"/>
        </w:rPr>
      </w:pPr>
      <w:r>
        <w:rPr>
          <w:rFonts w:ascii="TH SarabunPSK" w:hAnsi="TH SarabunPSK" w:cs="TH SarabunPSK"/>
          <w:sz w:val="28"/>
        </w:rPr>
        <w:t xml:space="preserve">7. </w:t>
      </w:r>
      <w:r w:rsidRPr="0084179D">
        <w:rPr>
          <w:rFonts w:ascii="TH SarabunPSK" w:hAnsi="TH SarabunPSK" w:cs="TH SarabunPSK"/>
          <w:sz w:val="28"/>
        </w:rPr>
        <w:t xml:space="preserve">Sky 1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7  written by Brian </w:t>
      </w:r>
      <w:proofErr w:type="spellStart"/>
      <w:r w:rsidRPr="0084179D">
        <w:rPr>
          <w:rFonts w:ascii="TH SarabunPSK" w:hAnsi="TH SarabunPSK" w:cs="TH SarabunPSK"/>
          <w:sz w:val="28"/>
        </w:rPr>
        <w:t>Abbs</w:t>
      </w:r>
      <w:proofErr w:type="spellEnd"/>
      <w:r w:rsidRPr="0084179D">
        <w:rPr>
          <w:rFonts w:ascii="TH SarabunPSK" w:hAnsi="TH SarabunPSK" w:cs="TH SarabunPSK"/>
          <w:sz w:val="28"/>
        </w:rPr>
        <w:t xml:space="preserve"> and Ingrid </w:t>
      </w:r>
      <w:proofErr w:type="spellStart"/>
      <w:r w:rsidRPr="0084179D">
        <w:rPr>
          <w:rFonts w:ascii="TH SarabunPSK" w:hAnsi="TH SarabunPSK" w:cs="TH SarabunPSK"/>
          <w:sz w:val="28"/>
        </w:rPr>
        <w:t>Freebairn</w:t>
      </w:r>
      <w:proofErr w:type="spellEnd"/>
      <w:r w:rsidRPr="0084179D">
        <w:rPr>
          <w:rFonts w:ascii="TH SarabunPSK" w:hAnsi="TH SarabunPSK" w:cs="TH SarabunPSK"/>
          <w:sz w:val="28"/>
        </w:rPr>
        <w:t xml:space="preserve"> </w:t>
      </w:r>
    </w:p>
    <w:p w:rsidR="00A61864" w:rsidRPr="0084179D" w:rsidRDefault="00A61864" w:rsidP="00A61864">
      <w:pPr>
        <w:pStyle w:val="NoSpacing"/>
        <w:tabs>
          <w:tab w:val="left" w:pos="-3960"/>
          <w:tab w:val="left" w:pos="720"/>
        </w:tabs>
        <w:ind w:left="990"/>
        <w:jc w:val="both"/>
        <w:rPr>
          <w:rFonts w:ascii="TH SarabunPSK" w:hAnsi="TH SarabunPSK" w:cs="TH SarabunPSK"/>
          <w:sz w:val="28"/>
        </w:rPr>
      </w:pPr>
      <w:r>
        <w:rPr>
          <w:rFonts w:ascii="TH SarabunPSK" w:hAnsi="TH SarabunPSK" w:cs="TH SarabunPSK"/>
          <w:sz w:val="28"/>
        </w:rPr>
        <w:t xml:space="preserve">8. </w:t>
      </w:r>
      <w:r w:rsidRPr="0084179D">
        <w:rPr>
          <w:rFonts w:ascii="TH SarabunPSK" w:hAnsi="TH SarabunPSK" w:cs="TH SarabunPSK"/>
          <w:sz w:val="28"/>
        </w:rPr>
        <w:t xml:space="preserve">Sky 2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8  written by Brian </w:t>
      </w:r>
      <w:proofErr w:type="spellStart"/>
      <w:r w:rsidRPr="0084179D">
        <w:rPr>
          <w:rFonts w:ascii="TH SarabunPSK" w:hAnsi="TH SarabunPSK" w:cs="TH SarabunPSK"/>
          <w:sz w:val="28"/>
        </w:rPr>
        <w:t>Abbs</w:t>
      </w:r>
      <w:proofErr w:type="spellEnd"/>
      <w:r w:rsidRPr="0084179D">
        <w:rPr>
          <w:rFonts w:ascii="TH SarabunPSK" w:hAnsi="TH SarabunPSK" w:cs="TH SarabunPSK"/>
          <w:sz w:val="28"/>
        </w:rPr>
        <w:t xml:space="preserve"> and Ingrid </w:t>
      </w:r>
      <w:proofErr w:type="spellStart"/>
      <w:r w:rsidRPr="0084179D">
        <w:rPr>
          <w:rFonts w:ascii="TH SarabunPSK" w:hAnsi="TH SarabunPSK" w:cs="TH SarabunPSK"/>
          <w:sz w:val="28"/>
        </w:rPr>
        <w:t>Freebairn</w:t>
      </w:r>
      <w:proofErr w:type="spellEnd"/>
      <w:r w:rsidRPr="0084179D">
        <w:rPr>
          <w:rFonts w:ascii="TH SarabunPSK" w:hAnsi="TH SarabunPSK" w:cs="TH SarabunPSK"/>
          <w:sz w:val="28"/>
        </w:rPr>
        <w:t xml:space="preserve"> </w:t>
      </w:r>
    </w:p>
    <w:p w:rsidR="00A61864" w:rsidRPr="0084179D" w:rsidRDefault="00A61864" w:rsidP="00A61864">
      <w:pPr>
        <w:pStyle w:val="NoSpacing"/>
        <w:tabs>
          <w:tab w:val="left" w:pos="-3960"/>
          <w:tab w:val="left" w:pos="720"/>
        </w:tabs>
        <w:ind w:left="990"/>
        <w:jc w:val="both"/>
        <w:rPr>
          <w:rFonts w:ascii="TH SarabunPSK" w:hAnsi="TH SarabunPSK" w:cs="TH SarabunPSK"/>
          <w:sz w:val="28"/>
        </w:rPr>
      </w:pPr>
      <w:r>
        <w:rPr>
          <w:rFonts w:ascii="TH SarabunPSK" w:hAnsi="TH SarabunPSK" w:cs="TH SarabunPSK"/>
          <w:sz w:val="28"/>
        </w:rPr>
        <w:t xml:space="preserve">9. </w:t>
      </w:r>
      <w:r w:rsidRPr="0084179D">
        <w:rPr>
          <w:rFonts w:ascii="TH SarabunPSK" w:hAnsi="TH SarabunPSK" w:cs="TH SarabunPSK"/>
          <w:sz w:val="28"/>
        </w:rPr>
        <w:t xml:space="preserve">Sky 3 </w:t>
      </w:r>
      <w:proofErr w:type="gramStart"/>
      <w:r w:rsidRPr="0084179D">
        <w:rPr>
          <w:rFonts w:ascii="TH SarabunPSK" w:hAnsi="TH SarabunPSK" w:cs="TH SarabunPSK"/>
          <w:sz w:val="28"/>
        </w:rPr>
        <w:t>for  Grade</w:t>
      </w:r>
      <w:proofErr w:type="gramEnd"/>
      <w:r w:rsidRPr="0084179D">
        <w:rPr>
          <w:rFonts w:ascii="TH SarabunPSK" w:hAnsi="TH SarabunPSK" w:cs="TH SarabunPSK"/>
          <w:sz w:val="28"/>
        </w:rPr>
        <w:t xml:space="preserve"> 9  written by Brian </w:t>
      </w:r>
      <w:proofErr w:type="spellStart"/>
      <w:r w:rsidRPr="0084179D">
        <w:rPr>
          <w:rFonts w:ascii="TH SarabunPSK" w:hAnsi="TH SarabunPSK" w:cs="TH SarabunPSK"/>
          <w:sz w:val="28"/>
        </w:rPr>
        <w:t>Abbs</w:t>
      </w:r>
      <w:proofErr w:type="spellEnd"/>
      <w:r w:rsidRPr="0084179D">
        <w:rPr>
          <w:rFonts w:ascii="TH SarabunPSK" w:hAnsi="TH SarabunPSK" w:cs="TH SarabunPSK"/>
          <w:sz w:val="28"/>
        </w:rPr>
        <w:t xml:space="preserve"> and Ingrid </w:t>
      </w:r>
      <w:proofErr w:type="spellStart"/>
      <w:r w:rsidRPr="0084179D">
        <w:rPr>
          <w:rFonts w:ascii="TH SarabunPSK" w:hAnsi="TH SarabunPSK" w:cs="TH SarabunPSK"/>
          <w:sz w:val="28"/>
        </w:rPr>
        <w:t>Freebairn</w:t>
      </w:r>
      <w:proofErr w:type="spellEnd"/>
      <w:r w:rsidRPr="0084179D">
        <w:rPr>
          <w:rFonts w:ascii="TH SarabunPSK" w:hAnsi="TH SarabunPSK" w:cs="TH SarabunPSK"/>
          <w:sz w:val="28"/>
        </w:rPr>
        <w:t xml:space="preserve"> </w:t>
      </w:r>
    </w:p>
    <w:p w:rsidR="00E96A13" w:rsidRPr="00A23BE8" w:rsidRDefault="00A23BE8" w:rsidP="00A23BE8">
      <w:pPr>
        <w:pStyle w:val="NoSpacing"/>
        <w:ind w:firstLine="720"/>
        <w:jc w:val="thaiDistribute"/>
        <w:rPr>
          <w:rFonts w:ascii="TH SarabunPSK" w:hAnsi="TH SarabunPSK" w:cs="TH SarabunPSK"/>
          <w:sz w:val="24"/>
          <w:szCs w:val="24"/>
        </w:rPr>
      </w:pPr>
      <w:r w:rsidRPr="00A23BE8">
        <w:rPr>
          <w:rFonts w:ascii="TH SarabunPSK" w:hAnsi="TH SarabunPSK" w:cs="TH SarabunPSK"/>
          <w:sz w:val="28"/>
        </w:rPr>
        <w:t>2.2 Inputting, compiling and organizing running words</w:t>
      </w:r>
    </w:p>
    <w:p w:rsidR="00A23BE8" w:rsidRPr="00A23BE8" w:rsidRDefault="00A23BE8" w:rsidP="00A23BE8">
      <w:pPr>
        <w:pStyle w:val="NoSpacing"/>
        <w:tabs>
          <w:tab w:val="left" w:pos="-3960"/>
          <w:tab w:val="left" w:pos="720"/>
        </w:tabs>
        <w:jc w:val="thaiDistribute"/>
        <w:rPr>
          <w:rFonts w:ascii="TH SarabunPSK" w:hAnsi="TH SarabunPSK" w:cs="TH SarabunPSK"/>
          <w:sz w:val="32"/>
          <w:szCs w:val="32"/>
        </w:rPr>
      </w:pPr>
      <w:r>
        <w:rPr>
          <w:rFonts w:ascii="Cordia New" w:hAnsi="Cordia New" w:cs="Cordia New"/>
          <w:sz w:val="32"/>
          <w:szCs w:val="32"/>
        </w:rPr>
        <w:tab/>
      </w:r>
      <w:r w:rsidRPr="00A23BE8">
        <w:rPr>
          <w:rFonts w:ascii="TH SarabunPSK" w:hAnsi="TH SarabunPSK" w:cs="TH SarabunPSK"/>
          <w:sz w:val="28"/>
        </w:rPr>
        <w:t>In this step, the research began with inputting all English vocabulary appearing in the textbooks including instructions, texts and exercises, content in conversations and the vocabulary lists at the back of the textbooks by using a computer program Microsoft Notepad which can be put information in its text file. The vocabulary files were than complied series by series and organized grade by grade. Before using software Range, all vocabulary files were be combined into a corpus in software Range, and then the corpus would be transferred into only one text file (Nation, 2005).</w:t>
      </w:r>
    </w:p>
    <w:p w:rsidR="00A23BE8" w:rsidRPr="00A23BE8" w:rsidRDefault="00A23BE8" w:rsidP="00A23BE8">
      <w:pPr>
        <w:pStyle w:val="NoSpacing"/>
        <w:tabs>
          <w:tab w:val="left" w:pos="-3960"/>
          <w:tab w:val="left" w:pos="720"/>
        </w:tabs>
        <w:rPr>
          <w:rFonts w:ascii="TH SarabunPSK" w:hAnsi="TH SarabunPSK" w:cs="TH SarabunPSK"/>
          <w:sz w:val="28"/>
        </w:rPr>
      </w:pPr>
      <w:r w:rsidRPr="00A23BE8">
        <w:rPr>
          <w:rFonts w:ascii="Cordia New" w:hAnsi="Cordia New" w:cs="Cordia New"/>
          <w:sz w:val="32"/>
          <w:szCs w:val="32"/>
        </w:rPr>
        <w:tab/>
      </w:r>
      <w:r w:rsidRPr="00A23BE8">
        <w:rPr>
          <w:rFonts w:ascii="TH SarabunPSK" w:hAnsi="TH SarabunPSK" w:cs="TH SarabunPSK"/>
          <w:sz w:val="28"/>
        </w:rPr>
        <w:t>2.3 Developing the first word list by using software Range</w:t>
      </w:r>
    </w:p>
    <w:p w:rsidR="00A23BE8" w:rsidRPr="00A23BE8" w:rsidRDefault="00A23BE8" w:rsidP="00A23BE8">
      <w:pPr>
        <w:pStyle w:val="NoSpacing"/>
        <w:tabs>
          <w:tab w:val="left" w:pos="-3960"/>
          <w:tab w:val="left" w:pos="720"/>
        </w:tabs>
        <w:jc w:val="both"/>
        <w:rPr>
          <w:rFonts w:ascii="TH SarabunPSK" w:hAnsi="TH SarabunPSK" w:cs="TH SarabunPSK"/>
          <w:sz w:val="28"/>
        </w:rPr>
      </w:pPr>
      <w:r w:rsidRPr="00A23BE8">
        <w:rPr>
          <w:rFonts w:ascii="TH SarabunPSK" w:hAnsi="TH SarabunPSK" w:cs="TH SarabunPSK"/>
          <w:sz w:val="28"/>
        </w:rPr>
        <w:tab/>
        <w:t xml:space="preserve">In this step, after all vocabulary was input, compiled and organized, further step in the present study was to analyze the created corpus by using the software Range. With software Range’s help, the first word list with ranks and frequency numbers resulted, and a list of a certain number of word types including the ranks and frequency digits was derived. In order to obtain a 2,000-vocabulary list, the first list would not be exactly 2,000 words due to a few different word types that might occur at the same frequency rank. In addition, more word family needed to be added to the first list for further lemmatization. For the present research study, RANGE program would be extracted for the first 1,000 list and the second 1,000 list, and the third 1,000 list (Academic Word List), so the reason why 2,000 core word lists and academic word list were targeted for the Grades 7-9 vocabulary. </w:t>
      </w:r>
    </w:p>
    <w:p w:rsidR="00E00F93" w:rsidRPr="00A510D1" w:rsidRDefault="00E00F93" w:rsidP="00E00F93">
      <w:pPr>
        <w:pStyle w:val="NoSpacing"/>
        <w:tabs>
          <w:tab w:val="left" w:pos="-3960"/>
          <w:tab w:val="left" w:pos="720"/>
        </w:tabs>
        <w:rPr>
          <w:rFonts w:ascii="TH SarabunPSK" w:hAnsi="TH SarabunPSK" w:cs="TH SarabunPSK"/>
          <w:sz w:val="28"/>
        </w:rPr>
      </w:pPr>
      <w:r w:rsidRPr="00A510D1">
        <w:rPr>
          <w:rFonts w:ascii="TH SarabunPSK" w:hAnsi="TH SarabunPSK" w:cs="TH SarabunPSK"/>
          <w:sz w:val="28"/>
        </w:rPr>
        <w:tab/>
        <w:t>2.4 Comparing the 2,000-word list</w:t>
      </w:r>
      <w:r w:rsidR="005C786F" w:rsidRPr="00A510D1">
        <w:rPr>
          <w:rFonts w:ascii="TH SarabunPSK" w:hAnsi="TH SarabunPSK" w:cs="TH SarabunPSK"/>
          <w:sz w:val="28"/>
        </w:rPr>
        <w:t xml:space="preserve"> with the well-known list</w:t>
      </w:r>
      <w:r w:rsidR="002A1EA3" w:rsidRPr="00A510D1">
        <w:rPr>
          <w:rFonts w:ascii="TH SarabunPSK" w:hAnsi="TH SarabunPSK" w:cs="TH SarabunPSK"/>
          <w:sz w:val="28"/>
        </w:rPr>
        <w:t>s</w:t>
      </w:r>
    </w:p>
    <w:p w:rsidR="00E00F93" w:rsidRPr="00E00F93" w:rsidRDefault="00E00F93" w:rsidP="00E00F93">
      <w:pPr>
        <w:pStyle w:val="NoSpacing"/>
        <w:tabs>
          <w:tab w:val="left" w:pos="-3960"/>
          <w:tab w:val="left" w:pos="720"/>
        </w:tabs>
        <w:jc w:val="both"/>
        <w:rPr>
          <w:rFonts w:ascii="TH SarabunPSK" w:hAnsi="TH SarabunPSK" w:cs="TH SarabunPSK"/>
          <w:sz w:val="28"/>
        </w:rPr>
      </w:pPr>
      <w:r w:rsidRPr="00E00F93">
        <w:rPr>
          <w:rFonts w:ascii="TH SarabunPSK" w:hAnsi="TH SarabunPSK" w:cs="TH SarabunPSK"/>
          <w:sz w:val="28"/>
        </w:rPr>
        <w:tab/>
        <w:t>For answering the research question 1, a 2,000-word list was obtained, and to answer the research question 2, the obtained 2,000-word list had to be compared with two other well-known word lists: the base lists of the Gen</w:t>
      </w:r>
      <w:r w:rsidR="00A77818">
        <w:rPr>
          <w:rFonts w:ascii="TH SarabunPSK" w:hAnsi="TH SarabunPSK" w:cs="TH SarabunPSK"/>
          <w:sz w:val="28"/>
        </w:rPr>
        <w:t>eral Service List</w:t>
      </w:r>
      <w:r w:rsidRPr="00E00F93">
        <w:rPr>
          <w:rFonts w:ascii="TH SarabunPSK" w:hAnsi="TH SarabunPSK" w:cs="TH SarabunPSK"/>
          <w:sz w:val="28"/>
        </w:rPr>
        <w:t>, and the Ac</w:t>
      </w:r>
      <w:r w:rsidR="00A77818">
        <w:rPr>
          <w:rFonts w:ascii="TH SarabunPSK" w:hAnsi="TH SarabunPSK" w:cs="TH SarabunPSK"/>
          <w:sz w:val="28"/>
        </w:rPr>
        <w:t>ademic Word List</w:t>
      </w:r>
      <w:r w:rsidRPr="00E00F93">
        <w:rPr>
          <w:rFonts w:ascii="TH SarabunPSK" w:hAnsi="TH SarabunPSK" w:cs="TH SarabunPSK"/>
          <w:sz w:val="28"/>
        </w:rPr>
        <w:t xml:space="preserve">. </w:t>
      </w:r>
    </w:p>
    <w:p w:rsidR="00E00F93" w:rsidRPr="00E00F93" w:rsidRDefault="00E00F93" w:rsidP="00E00F93">
      <w:pPr>
        <w:pStyle w:val="NoSpacing"/>
        <w:tabs>
          <w:tab w:val="left" w:pos="-3960"/>
          <w:tab w:val="left" w:pos="720"/>
        </w:tabs>
        <w:jc w:val="both"/>
        <w:rPr>
          <w:rFonts w:ascii="TH SarabunPSK" w:hAnsi="TH SarabunPSK" w:cs="TH SarabunPSK"/>
          <w:sz w:val="28"/>
        </w:rPr>
      </w:pPr>
      <w:r w:rsidRPr="00E00F93">
        <w:rPr>
          <w:rFonts w:ascii="TH SarabunPSK" w:hAnsi="TH SarabunPSK" w:cs="TH SarabunPSK"/>
          <w:sz w:val="28"/>
        </w:rPr>
        <w:tab/>
        <w:t xml:space="preserve">Firstly, by running software Range, we could see the overlapping percentage of words between the 2,000 word list and each of two other well-known word lists. If the overlapping percentage of words was high, the present study’s 2,000-word list was reliable and valid. From the comparisons another finding would reveal missing words that were not found in </w:t>
      </w:r>
      <w:r w:rsidR="00A77818">
        <w:rPr>
          <w:rFonts w:ascii="TH SarabunPSK" w:hAnsi="TH SarabunPSK" w:cs="TH SarabunPSK"/>
          <w:sz w:val="28"/>
        </w:rPr>
        <w:t>GSL</w:t>
      </w:r>
      <w:r w:rsidRPr="00E00F93">
        <w:rPr>
          <w:rFonts w:ascii="TH SarabunPSK" w:hAnsi="TH SarabunPSK" w:cs="TH SarabunPSK"/>
          <w:sz w:val="28"/>
        </w:rPr>
        <w:t>, and it would be discussed in detail in chapter five.</w:t>
      </w:r>
    </w:p>
    <w:p w:rsidR="00B0728E" w:rsidRDefault="00A57FBE" w:rsidP="003672E1">
      <w:pPr>
        <w:ind w:firstLine="720"/>
        <w:jc w:val="both"/>
        <w:rPr>
          <w:rFonts w:ascii="TH SarabunPSK" w:hAnsi="TH SarabunPSK" w:cs="TH SarabunPSK"/>
          <w:sz w:val="28"/>
        </w:rPr>
      </w:pPr>
      <w:r w:rsidRPr="00A57FBE">
        <w:rPr>
          <w:rFonts w:ascii="TH SarabunPSK" w:hAnsi="TH SarabunPSK" w:cs="TH SarabunPSK"/>
          <w:sz w:val="28"/>
        </w:rPr>
        <w:t>3.</w:t>
      </w:r>
      <w:r>
        <w:rPr>
          <w:rFonts w:ascii="TH SarabunPSK" w:hAnsi="TH SarabunPSK" w:cs="TH SarabunPSK"/>
          <w:sz w:val="28"/>
        </w:rPr>
        <w:t xml:space="preserve"> Data Analysis</w:t>
      </w:r>
    </w:p>
    <w:p w:rsidR="00476CB0" w:rsidRPr="00476CB0" w:rsidRDefault="00476CB0" w:rsidP="00476CB0">
      <w:pPr>
        <w:pStyle w:val="NoSpacing"/>
        <w:ind w:firstLine="720"/>
        <w:jc w:val="thaiDistribute"/>
        <w:rPr>
          <w:rFonts w:ascii="TH SarabunPSK" w:hAnsi="TH SarabunPSK" w:cs="TH SarabunPSK"/>
          <w:sz w:val="28"/>
        </w:rPr>
      </w:pPr>
      <w:r w:rsidRPr="00476CB0">
        <w:rPr>
          <w:rFonts w:ascii="TH SarabunPSK" w:hAnsi="TH SarabunPSK" w:cs="TH SarabunPSK"/>
          <w:sz w:val="28"/>
        </w:rPr>
        <w:t>3.1 The data collected from the English textbooks prescribed for grades 7-9 Thai students in the secondary schools in Thailand according to the Office of Basic Education was put in the database of text files in Notepad Program for Microsoft Windows XP Professional Version 2002 Service Pack 3. Then, the software Range was used to analyze the data.</w:t>
      </w:r>
    </w:p>
    <w:p w:rsidR="00476CB0" w:rsidRPr="00476CB0" w:rsidRDefault="00476CB0" w:rsidP="00476CB0">
      <w:pPr>
        <w:pStyle w:val="NoSpacing"/>
        <w:ind w:firstLine="720"/>
        <w:jc w:val="thaiDistribute"/>
        <w:rPr>
          <w:rFonts w:ascii="TH SarabunPSK" w:hAnsi="TH SarabunPSK" w:cs="TH SarabunPSK"/>
          <w:sz w:val="28"/>
        </w:rPr>
      </w:pPr>
      <w:r w:rsidRPr="00476CB0">
        <w:rPr>
          <w:rFonts w:ascii="TH SarabunPSK" w:hAnsi="TH SarabunPSK" w:cs="TH SarabunPSK"/>
          <w:sz w:val="28"/>
        </w:rPr>
        <w:t xml:space="preserve"> 3.2</w:t>
      </w:r>
      <w:r w:rsidRPr="00476CB0">
        <w:rPr>
          <w:rFonts w:ascii="TH SarabunPSK" w:hAnsi="TH SarabunPSK" w:cs="TH SarabunPSK"/>
          <w:sz w:val="52"/>
          <w:szCs w:val="52"/>
        </w:rPr>
        <w:t xml:space="preserve"> </w:t>
      </w:r>
      <w:r w:rsidRPr="00476CB0">
        <w:rPr>
          <w:rFonts w:ascii="TH SarabunPSK" w:hAnsi="TH SarabunPSK" w:cs="TH SarabunPSK"/>
          <w:sz w:val="28"/>
        </w:rPr>
        <w:t xml:space="preserve">The 2,000-word list obtained from the study was analyzed by using Index of item Objective Congruence (IOC) to find the validity of the content from three experts’ peer review after using RANGE and FREQUENCY analyzing the corpus in English textbooks </w:t>
      </w:r>
      <w:r w:rsidR="00D66C61">
        <w:rPr>
          <w:rFonts w:ascii="TH SarabunPSK" w:hAnsi="TH SarabunPSK" w:cs="TH SarabunPSK"/>
          <w:sz w:val="28"/>
        </w:rPr>
        <w:t>prescribed</w:t>
      </w:r>
      <w:r w:rsidRPr="00476CB0">
        <w:rPr>
          <w:rFonts w:ascii="TH SarabunPSK" w:hAnsi="TH SarabunPSK" w:cs="TH SarabunPSK"/>
          <w:sz w:val="28"/>
        </w:rPr>
        <w:t xml:space="preserve"> for Grades 7-9 Thai students to be taught in the secondary schools in Thailand. </w:t>
      </w:r>
    </w:p>
    <w:p w:rsidR="00476CB0" w:rsidRPr="00476CB0" w:rsidRDefault="00476CB0" w:rsidP="00476CB0">
      <w:pPr>
        <w:pStyle w:val="NoSpacing"/>
        <w:ind w:firstLine="720"/>
        <w:jc w:val="thaiDistribute"/>
        <w:rPr>
          <w:rFonts w:ascii="TH SarabunPSK" w:hAnsi="TH SarabunPSK" w:cs="TH SarabunPSK"/>
          <w:sz w:val="28"/>
        </w:rPr>
      </w:pPr>
      <w:r w:rsidRPr="00476CB0">
        <w:rPr>
          <w:rFonts w:ascii="TH SarabunPSK" w:hAnsi="TH SarabunPSK" w:cs="TH SarabunPSK"/>
          <w:sz w:val="28"/>
        </w:rPr>
        <w:t xml:space="preserve">3.3 </w:t>
      </w:r>
      <w:r>
        <w:rPr>
          <w:rFonts w:ascii="TH SarabunPSK" w:hAnsi="TH SarabunPSK" w:cs="TH SarabunPSK"/>
          <w:sz w:val="28"/>
        </w:rPr>
        <w:t>Frequency</w:t>
      </w:r>
      <w:r w:rsidRPr="00476CB0">
        <w:rPr>
          <w:rFonts w:ascii="TH SarabunPSK" w:hAnsi="TH SarabunPSK" w:cs="TH SarabunPSK"/>
          <w:sz w:val="28"/>
        </w:rPr>
        <w:t xml:space="preserve"> and percentage were used to compare the differences of words in the present study with GSL and AWL.</w:t>
      </w:r>
    </w:p>
    <w:p w:rsidR="00FD36A0" w:rsidRDefault="00FD36A0" w:rsidP="00FD36A0">
      <w:pPr>
        <w:jc w:val="both"/>
        <w:rPr>
          <w:rFonts w:ascii="TH SarabunPSK" w:hAnsi="TH SarabunPSK" w:cs="TH SarabunPSK"/>
          <w:sz w:val="28"/>
        </w:rPr>
      </w:pPr>
    </w:p>
    <w:p w:rsidR="006B60E0" w:rsidRDefault="006B60E0" w:rsidP="00FD36A0">
      <w:pPr>
        <w:jc w:val="both"/>
        <w:rPr>
          <w:rFonts w:ascii="TH SarabunPSK" w:hAnsi="TH SarabunPSK" w:cs="TH SarabunPSK"/>
          <w:b/>
          <w:bCs/>
          <w:sz w:val="32"/>
          <w:szCs w:val="32"/>
        </w:rPr>
      </w:pPr>
    </w:p>
    <w:p w:rsidR="006B60E0" w:rsidRDefault="006B60E0" w:rsidP="00FD36A0">
      <w:pPr>
        <w:jc w:val="both"/>
        <w:rPr>
          <w:rFonts w:ascii="TH SarabunPSK" w:hAnsi="TH SarabunPSK" w:cs="TH SarabunPSK"/>
          <w:b/>
          <w:bCs/>
          <w:sz w:val="32"/>
          <w:szCs w:val="32"/>
        </w:rPr>
      </w:pPr>
    </w:p>
    <w:p w:rsidR="00FD36A0" w:rsidRPr="00151A8B" w:rsidRDefault="00FD36A0" w:rsidP="00FD36A0">
      <w:pPr>
        <w:jc w:val="both"/>
        <w:rPr>
          <w:rFonts w:ascii="TH SarabunPSK" w:hAnsi="TH SarabunPSK" w:cs="TH SarabunPSK"/>
          <w:b/>
          <w:bCs/>
          <w:sz w:val="32"/>
          <w:szCs w:val="32"/>
        </w:rPr>
      </w:pPr>
      <w:r w:rsidRPr="00151A8B">
        <w:rPr>
          <w:rFonts w:ascii="TH SarabunPSK" w:hAnsi="TH SarabunPSK" w:cs="TH SarabunPSK"/>
          <w:b/>
          <w:bCs/>
          <w:sz w:val="32"/>
          <w:szCs w:val="32"/>
        </w:rPr>
        <w:lastRenderedPageBreak/>
        <w:t>Results</w:t>
      </w:r>
    </w:p>
    <w:p w:rsidR="00BA4CBD" w:rsidRPr="00BA4CBD" w:rsidRDefault="004B32A6" w:rsidP="000C19A6">
      <w:pPr>
        <w:ind w:firstLine="720"/>
        <w:jc w:val="thaiDistribute"/>
        <w:rPr>
          <w:rFonts w:ascii="TH SarabunPSK" w:hAnsi="TH SarabunPSK" w:cs="TH SarabunPSK"/>
          <w:sz w:val="28"/>
        </w:rPr>
      </w:pPr>
      <w:r w:rsidRPr="004B32A6">
        <w:rPr>
          <w:rFonts w:ascii="TH SarabunPSK" w:hAnsi="TH SarabunPSK" w:cs="TH SarabunPSK"/>
          <w:sz w:val="28"/>
          <w:lang w:val="en-GB"/>
        </w:rPr>
        <w:t xml:space="preserve">After collecting all textbooks, the </w:t>
      </w:r>
      <w:r w:rsidR="00BA4CBD" w:rsidRPr="00BA4CBD">
        <w:rPr>
          <w:rFonts w:ascii="TH SarabunPSK" w:hAnsi="TH SarabunPSK" w:cs="TH SarabunPSK"/>
          <w:sz w:val="28"/>
        </w:rPr>
        <w:t>The research question one is “</w:t>
      </w:r>
      <w:r w:rsidR="000C19A6" w:rsidRPr="000C19A6">
        <w:rPr>
          <w:rFonts w:ascii="TH SarabunPSK" w:hAnsi="TH SarabunPSK" w:cs="TH SarabunPSK"/>
          <w:sz w:val="28"/>
        </w:rPr>
        <w:t>What are the numbers of the most frequent core English word list in the English textbooks prescribed for grades 7- 9 Thai students in the secondary schools according to the Basic Education Curriculum of Thailand?</w:t>
      </w:r>
      <w:r w:rsidR="000C19A6">
        <w:rPr>
          <w:rFonts w:ascii="TH SarabunPSK" w:hAnsi="TH SarabunPSK" w:cs="TH SarabunPSK"/>
          <w:sz w:val="28"/>
        </w:rPr>
        <w:t>”</w:t>
      </w:r>
    </w:p>
    <w:p w:rsidR="00AF797A" w:rsidRPr="00BA4CBD" w:rsidRDefault="004B32A6" w:rsidP="00A54B51">
      <w:pPr>
        <w:ind w:firstLine="720"/>
        <w:jc w:val="both"/>
        <w:rPr>
          <w:rFonts w:ascii="Cordia New" w:eastAsia="Calibri" w:hAnsi="Cordia New" w:cs="Cordia New"/>
          <w:b/>
          <w:bCs/>
          <w:sz w:val="32"/>
          <w:szCs w:val="32"/>
          <w:lang w:eastAsia="en-US"/>
        </w:rPr>
      </w:pPr>
      <w:r w:rsidRPr="004B32A6">
        <w:rPr>
          <w:rFonts w:ascii="TH SarabunPSK" w:hAnsi="TH SarabunPSK" w:cs="TH SarabunPSK"/>
          <w:sz w:val="28"/>
        </w:rPr>
        <w:t xml:space="preserve">Results of total running words, total word types, and total word families of the corpus from the collected English textbooks were analyzed by RANGE program afterwards </w:t>
      </w:r>
      <w:r w:rsidR="00AF797A" w:rsidRPr="00DA163B">
        <w:rPr>
          <w:rFonts w:ascii="TH SarabunPSK" w:hAnsi="TH SarabunPSK" w:cs="TH SarabunPSK"/>
          <w:sz w:val="28"/>
        </w:rPr>
        <w:t>using the RANGE software to count the words in the three series of English textbooks, it found that the total of 1,559 words in the 2000 word list of the present study compared with the first 2,000 word list in GSL, and the total of 237 academic words in the present study compared with the 570 word list in AWL. When divided the 1</w:t>
      </w:r>
      <w:r w:rsidR="00AF797A" w:rsidRPr="00DA163B">
        <w:rPr>
          <w:rFonts w:ascii="TH SarabunPSK" w:hAnsi="TH SarabunPSK" w:cs="TH SarabunPSK"/>
          <w:sz w:val="28"/>
          <w:vertAlign w:val="superscript"/>
        </w:rPr>
        <w:t>st</w:t>
      </w:r>
      <w:r w:rsidR="00AF797A" w:rsidRPr="00DA163B">
        <w:rPr>
          <w:rFonts w:ascii="TH SarabunPSK" w:hAnsi="TH SarabunPSK" w:cs="TH SarabunPSK"/>
          <w:sz w:val="28"/>
        </w:rPr>
        <w:t xml:space="preserve"> 1000 word list of the present study in comparison with the 1</w:t>
      </w:r>
      <w:r w:rsidR="00AF797A" w:rsidRPr="00DA163B">
        <w:rPr>
          <w:rFonts w:ascii="TH SarabunPSK" w:hAnsi="TH SarabunPSK" w:cs="TH SarabunPSK"/>
          <w:sz w:val="28"/>
          <w:vertAlign w:val="superscript"/>
        </w:rPr>
        <w:t>st</w:t>
      </w:r>
      <w:r w:rsidR="00AF797A" w:rsidRPr="00DA163B">
        <w:rPr>
          <w:rFonts w:ascii="TH SarabunPSK" w:hAnsi="TH SarabunPSK" w:cs="TH SarabunPSK"/>
          <w:sz w:val="28"/>
        </w:rPr>
        <w:t xml:space="preserve"> 1000 word list in GSL</w:t>
      </w:r>
      <w:r w:rsidR="00AF797A" w:rsidRPr="00DA163B">
        <w:rPr>
          <w:rFonts w:ascii="TH SarabunPSK" w:hAnsi="TH SarabunPSK" w:cs="TH SarabunPSK"/>
          <w:color w:val="000000"/>
          <w:sz w:val="28"/>
        </w:rPr>
        <w:t>, it found that there was a total of 890 words in the 1</w:t>
      </w:r>
      <w:r w:rsidR="00AF797A" w:rsidRPr="00DA163B">
        <w:rPr>
          <w:rFonts w:ascii="TH SarabunPSK" w:hAnsi="TH SarabunPSK" w:cs="TH SarabunPSK"/>
          <w:color w:val="000000"/>
          <w:sz w:val="28"/>
          <w:vertAlign w:val="superscript"/>
        </w:rPr>
        <w:t>st</w:t>
      </w:r>
      <w:r w:rsidR="00AF797A" w:rsidRPr="00DA163B">
        <w:rPr>
          <w:rFonts w:ascii="TH SarabunPSK" w:hAnsi="TH SarabunPSK" w:cs="TH SarabunPSK"/>
          <w:color w:val="000000"/>
          <w:sz w:val="28"/>
        </w:rPr>
        <w:t xml:space="preserve"> 1000 word list in the present study, but the total of 998 words in the 1st 1000 word list in GSL. There was a total of 669 words in the 2</w:t>
      </w:r>
      <w:r w:rsidR="00AF797A" w:rsidRPr="00DA163B">
        <w:rPr>
          <w:rFonts w:ascii="TH SarabunPSK" w:hAnsi="TH SarabunPSK" w:cs="TH SarabunPSK"/>
          <w:color w:val="000000"/>
          <w:sz w:val="28"/>
          <w:vertAlign w:val="superscript"/>
        </w:rPr>
        <w:t>nd</w:t>
      </w:r>
      <w:r w:rsidR="00AF797A" w:rsidRPr="00DA163B">
        <w:rPr>
          <w:rFonts w:ascii="TH SarabunPSK" w:hAnsi="TH SarabunPSK" w:cs="TH SarabunPSK"/>
          <w:color w:val="000000"/>
          <w:sz w:val="28"/>
        </w:rPr>
        <w:t xml:space="preserve"> 1000 word list of the present study, but the total of 988 words in the 2</w:t>
      </w:r>
      <w:r w:rsidR="00AF797A" w:rsidRPr="00DA163B">
        <w:rPr>
          <w:rFonts w:ascii="TH SarabunPSK" w:hAnsi="TH SarabunPSK" w:cs="TH SarabunPSK"/>
          <w:color w:val="000000"/>
          <w:sz w:val="28"/>
          <w:vertAlign w:val="superscript"/>
        </w:rPr>
        <w:t>nd</w:t>
      </w:r>
      <w:r w:rsidR="00AF797A" w:rsidRPr="00DA163B">
        <w:rPr>
          <w:rFonts w:ascii="TH SarabunPSK" w:hAnsi="TH SarabunPSK" w:cs="TH SarabunPSK"/>
          <w:color w:val="000000"/>
          <w:sz w:val="28"/>
        </w:rPr>
        <w:t xml:space="preserve"> 1000 word list in GSL. There were a total of 237 words in the academic word list of the present study, but the total of 570 words in AWL. T</w:t>
      </w:r>
      <w:r w:rsidR="00C119D7">
        <w:rPr>
          <w:rFonts w:ascii="TH SarabunPSK" w:hAnsi="TH SarabunPSK" w:cs="TH SarabunPSK"/>
          <w:color w:val="000000"/>
          <w:sz w:val="28"/>
        </w:rPr>
        <w:t>his result was shown in Figure 1</w:t>
      </w:r>
      <w:r w:rsidR="00AF797A" w:rsidRPr="00DA163B">
        <w:rPr>
          <w:rFonts w:ascii="TH SarabunPSK" w:hAnsi="TH SarabunPSK" w:cs="TH SarabunPSK"/>
          <w:color w:val="000000"/>
          <w:sz w:val="28"/>
        </w:rPr>
        <w:t>.</w:t>
      </w:r>
    </w:p>
    <w:p w:rsidR="00AF797A" w:rsidRDefault="00AF797A" w:rsidP="00AF797A">
      <w:pPr>
        <w:jc w:val="both"/>
        <w:rPr>
          <w:rFonts w:ascii="Cordia New" w:hAnsi="Cordia New" w:cs="Cordia New"/>
          <w:sz w:val="32"/>
          <w:szCs w:val="32"/>
        </w:rPr>
      </w:pPr>
    </w:p>
    <w:p w:rsidR="00AF797A" w:rsidRDefault="00AF797A" w:rsidP="00C738D4">
      <w:pPr>
        <w:jc w:val="center"/>
        <w:rPr>
          <w:rFonts w:ascii="Cordia New" w:hAnsi="Cordia New" w:cs="Cordia New"/>
          <w:sz w:val="32"/>
          <w:szCs w:val="32"/>
        </w:rPr>
      </w:pPr>
      <w:r>
        <w:rPr>
          <w:rFonts w:ascii="Cordia New" w:hAnsi="Cordia New" w:cs="Cordia New"/>
          <w:noProof/>
          <w:sz w:val="32"/>
          <w:szCs w:val="32"/>
          <w:lang w:eastAsia="en-US"/>
        </w:rPr>
        <w:drawing>
          <wp:inline distT="0" distB="0" distL="0" distR="0">
            <wp:extent cx="4399006" cy="2339546"/>
            <wp:effectExtent l="0" t="0" r="1905" b="381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38D4" w:rsidRDefault="00C738D4" w:rsidP="00AF797A">
      <w:pPr>
        <w:tabs>
          <w:tab w:val="left" w:pos="1635"/>
          <w:tab w:val="left" w:pos="2265"/>
          <w:tab w:val="center" w:pos="4153"/>
        </w:tabs>
        <w:jc w:val="both"/>
        <w:rPr>
          <w:rFonts w:ascii="TH SarabunPSK" w:hAnsi="TH SarabunPSK" w:cs="TH SarabunPSK"/>
          <w:b/>
          <w:bCs/>
          <w:sz w:val="28"/>
        </w:rPr>
      </w:pPr>
    </w:p>
    <w:p w:rsidR="00AF797A" w:rsidRDefault="00C738D4" w:rsidP="00AF797A">
      <w:pPr>
        <w:tabs>
          <w:tab w:val="left" w:pos="1635"/>
          <w:tab w:val="left" w:pos="2265"/>
          <w:tab w:val="center" w:pos="4153"/>
        </w:tabs>
        <w:jc w:val="both"/>
        <w:rPr>
          <w:rFonts w:ascii="TH SarabunPSK" w:hAnsi="TH SarabunPSK" w:cs="TH SarabunPSK"/>
          <w:sz w:val="28"/>
        </w:rPr>
      </w:pPr>
      <w:r>
        <w:rPr>
          <w:rFonts w:ascii="TH SarabunPSK" w:hAnsi="TH SarabunPSK" w:cs="TH SarabunPSK"/>
          <w:b/>
          <w:bCs/>
          <w:sz w:val="28"/>
        </w:rPr>
        <w:t xml:space="preserve">                 </w:t>
      </w:r>
      <w:r w:rsidR="00C119D7">
        <w:rPr>
          <w:rFonts w:ascii="TH SarabunPSK" w:hAnsi="TH SarabunPSK" w:cs="TH SarabunPSK"/>
          <w:b/>
          <w:bCs/>
          <w:sz w:val="28"/>
        </w:rPr>
        <w:t>Figure 1</w:t>
      </w:r>
      <w:r w:rsidR="00AF797A" w:rsidRPr="00AF797A">
        <w:rPr>
          <w:rFonts w:ascii="TH SarabunPSK" w:hAnsi="TH SarabunPSK" w:cs="TH SarabunPSK"/>
          <w:b/>
          <w:bCs/>
          <w:sz w:val="28"/>
        </w:rPr>
        <w:t xml:space="preserve">: </w:t>
      </w:r>
      <w:r w:rsidR="00AF797A" w:rsidRPr="00AF797A">
        <w:rPr>
          <w:rFonts w:ascii="TH SarabunPSK" w:hAnsi="TH SarabunPSK" w:cs="TH SarabunPSK"/>
          <w:sz w:val="28"/>
        </w:rPr>
        <w:t>Results of comparisons among the present study, the GSL and AWL</w:t>
      </w:r>
    </w:p>
    <w:p w:rsidR="00A54B51" w:rsidRDefault="00A54B51" w:rsidP="00AF797A">
      <w:pPr>
        <w:tabs>
          <w:tab w:val="left" w:pos="1635"/>
          <w:tab w:val="left" w:pos="2265"/>
          <w:tab w:val="center" w:pos="4153"/>
        </w:tabs>
        <w:jc w:val="both"/>
        <w:rPr>
          <w:rFonts w:ascii="TH SarabunPSK" w:hAnsi="TH SarabunPSK" w:cs="TH SarabunPSK"/>
          <w:sz w:val="28"/>
        </w:rPr>
      </w:pPr>
    </w:p>
    <w:p w:rsidR="00A54B51" w:rsidRDefault="00A54B51" w:rsidP="00A54B51">
      <w:pPr>
        <w:ind w:firstLine="720"/>
        <w:jc w:val="thaiDistribute"/>
        <w:rPr>
          <w:rFonts w:ascii="TH SarabunPSK" w:hAnsi="TH SarabunPSK" w:cs="TH SarabunPSK"/>
          <w:sz w:val="28"/>
          <w:lang w:val="en-GB"/>
        </w:rPr>
      </w:pPr>
      <w:r w:rsidRPr="00A54B51">
        <w:rPr>
          <w:rFonts w:ascii="TH SarabunPSK" w:hAnsi="TH SarabunPSK" w:cs="TH SarabunPSK"/>
          <w:sz w:val="28"/>
        </w:rPr>
        <w:t xml:space="preserve"> The research question two is </w:t>
      </w:r>
      <w:r w:rsidRPr="000C19A6">
        <w:rPr>
          <w:rFonts w:ascii="TH SarabunPSK" w:hAnsi="TH SarabunPSK" w:cs="TH SarabunPSK"/>
          <w:sz w:val="28"/>
        </w:rPr>
        <w:t>“</w:t>
      </w:r>
      <w:r w:rsidR="000C19A6" w:rsidRPr="000C19A6">
        <w:rPr>
          <w:rFonts w:ascii="TH SarabunPSK" w:hAnsi="TH SarabunPSK" w:cs="TH SarabunPSK"/>
          <w:sz w:val="28"/>
          <w:lang w:val="en-GB"/>
        </w:rPr>
        <w:t>What are the most 2,000 high frequency core English word lists found in English textbooks prescribed to be used by grades 7-9 Thai students compared with the first 2,000 word list in General Service List (GSL) and the 570 word list in Academic Word List (AWL)?”</w:t>
      </w:r>
    </w:p>
    <w:p w:rsidR="000C19A6" w:rsidRPr="00A54B51" w:rsidRDefault="000C19A6" w:rsidP="00A54B51">
      <w:pPr>
        <w:ind w:firstLine="720"/>
        <w:jc w:val="thaiDistribute"/>
        <w:rPr>
          <w:rFonts w:ascii="TH SarabunPSK" w:hAnsi="TH SarabunPSK" w:cs="TH SarabunPSK"/>
          <w:sz w:val="28"/>
          <w:lang w:val="en-GB"/>
        </w:rPr>
      </w:pPr>
    </w:p>
    <w:p w:rsidR="002704DC" w:rsidRPr="002704DC" w:rsidRDefault="000C19A6" w:rsidP="002704DC">
      <w:pPr>
        <w:ind w:firstLine="720"/>
        <w:jc w:val="thaiDistribute"/>
        <w:rPr>
          <w:rFonts w:ascii="TH SarabunPSK" w:hAnsi="TH SarabunPSK" w:cs="TH SarabunPSK"/>
          <w:sz w:val="28"/>
        </w:rPr>
      </w:pPr>
      <w:r w:rsidRPr="002704DC">
        <w:rPr>
          <w:rFonts w:ascii="TH SarabunPSK" w:hAnsi="TH SarabunPSK" w:cs="TH SarabunPSK"/>
          <w:sz w:val="20"/>
          <w:szCs w:val="20"/>
          <w:lang w:val="en-GB"/>
        </w:rPr>
        <w:t xml:space="preserve"> </w:t>
      </w:r>
      <w:r w:rsidR="002704DC" w:rsidRPr="002704DC">
        <w:rPr>
          <w:rFonts w:ascii="TH SarabunPSK" w:hAnsi="TH SarabunPSK" w:cs="TH SarabunPSK"/>
          <w:sz w:val="28"/>
        </w:rPr>
        <w:t xml:space="preserve">Analysis by the RANGE program found that the </w:t>
      </w:r>
      <w:r w:rsidR="0084573D">
        <w:rPr>
          <w:rFonts w:ascii="TH SarabunPSK" w:hAnsi="TH SarabunPSK" w:cs="TH SarabunPSK"/>
          <w:sz w:val="28"/>
        </w:rPr>
        <w:t>total of 1,559</w:t>
      </w:r>
      <w:r w:rsidR="002704DC" w:rsidRPr="002704DC">
        <w:rPr>
          <w:rFonts w:ascii="TH SarabunPSK" w:hAnsi="TH SarabunPSK" w:cs="TH SarabunPSK"/>
          <w:sz w:val="28"/>
        </w:rPr>
        <w:t xml:space="preserve"> word families in the 3 series of the selected English textbooks. However, compared the first 1,000 word list of this present study with the first 1,000 word list in GSL, it found that a total of 136,248 running words or tokens,  2,143 word types, and 890 word families. Comparing the second 1,000 core vocabulary word list with the second 1,000 word list in GSL found that a total of 13,093 running words or tokens, 1,171 word types, and 669 word families. When compared with the 570 word list of AWL, a total of 2,390 running words or tokens, 360 word types, and 237 word families were found as presented in Table1 . </w:t>
      </w:r>
    </w:p>
    <w:p w:rsidR="002704DC" w:rsidRPr="002704DC" w:rsidRDefault="002704DC" w:rsidP="002704DC">
      <w:pPr>
        <w:ind w:firstLine="720"/>
        <w:jc w:val="thaiDistribute"/>
        <w:rPr>
          <w:rFonts w:ascii="TH SarabunPSK" w:hAnsi="TH SarabunPSK" w:cs="TH SarabunPSK"/>
          <w:sz w:val="28"/>
        </w:rPr>
      </w:pPr>
    </w:p>
    <w:p w:rsidR="006B60E0" w:rsidRDefault="00624B13" w:rsidP="00E07A22">
      <w:pPr>
        <w:ind w:firstLine="720"/>
        <w:rPr>
          <w:rFonts w:ascii="TH SarabunPSK" w:eastAsia="Calibri" w:hAnsi="TH SarabunPSK" w:cs="TH SarabunPSK"/>
          <w:sz w:val="28"/>
          <w:lang w:eastAsia="en-US"/>
        </w:rPr>
      </w:pPr>
      <w:r>
        <w:rPr>
          <w:rFonts w:ascii="TH SarabunPSK" w:eastAsia="Calibri" w:hAnsi="TH SarabunPSK" w:cs="TH SarabunPSK"/>
          <w:sz w:val="28"/>
          <w:lang w:eastAsia="en-US"/>
        </w:rPr>
        <w:t xml:space="preserve">  </w:t>
      </w:r>
    </w:p>
    <w:p w:rsidR="006B60E0" w:rsidRDefault="006B60E0" w:rsidP="00E07A22">
      <w:pPr>
        <w:ind w:firstLine="720"/>
        <w:rPr>
          <w:rFonts w:ascii="TH SarabunPSK" w:eastAsia="Calibri" w:hAnsi="TH SarabunPSK" w:cs="TH SarabunPSK"/>
          <w:sz w:val="28"/>
          <w:lang w:eastAsia="en-US"/>
        </w:rPr>
      </w:pPr>
    </w:p>
    <w:p w:rsidR="002704DC" w:rsidRPr="00157E73" w:rsidRDefault="002704DC" w:rsidP="00E07A22">
      <w:pPr>
        <w:ind w:firstLine="720"/>
        <w:rPr>
          <w:rFonts w:ascii="TH SarabunPSK" w:eastAsia="Calibri" w:hAnsi="TH SarabunPSK" w:cs="TH SarabunPSK"/>
          <w:sz w:val="28"/>
          <w:lang w:eastAsia="en-US"/>
        </w:rPr>
      </w:pPr>
      <w:r w:rsidRPr="00157E73">
        <w:rPr>
          <w:rFonts w:ascii="TH SarabunPSK" w:eastAsia="Calibri" w:hAnsi="TH SarabunPSK" w:cs="TH SarabunPSK"/>
          <w:sz w:val="28"/>
          <w:lang w:eastAsia="en-US"/>
        </w:rPr>
        <w:lastRenderedPageBreak/>
        <w:t>Table 1: The total number of words appearing in word types and word families in the</w:t>
      </w:r>
      <w:r w:rsidR="00157E73" w:rsidRPr="00157E73">
        <w:rPr>
          <w:rFonts w:ascii="TH SarabunPSK" w:eastAsia="Calibri" w:hAnsi="TH SarabunPSK" w:cs="TH SarabunPSK"/>
          <w:sz w:val="28"/>
          <w:lang w:eastAsia="en-US"/>
        </w:rPr>
        <w:t xml:space="preserve"> </w:t>
      </w:r>
      <w:r w:rsidRPr="00157E73">
        <w:rPr>
          <w:rFonts w:ascii="TH SarabunPSK" w:eastAsia="Calibri" w:hAnsi="TH SarabunPSK" w:cs="TH SarabunPSK"/>
          <w:sz w:val="28"/>
          <w:lang w:eastAsia="en-US"/>
        </w:rPr>
        <w:t>three series of the selected 9 English textbooks against GSL</w:t>
      </w:r>
    </w:p>
    <w:tbl>
      <w:tblPr>
        <w:tblW w:w="0" w:type="auto"/>
        <w:jc w:val="center"/>
        <w:tblInd w:w="669" w:type="dxa"/>
        <w:tblBorders>
          <w:top w:val="double" w:sz="4" w:space="0" w:color="auto"/>
          <w:bottom w:val="double" w:sz="4" w:space="0" w:color="auto"/>
          <w:insideH w:val="single" w:sz="4" w:space="0" w:color="auto"/>
          <w:insideV w:val="single" w:sz="4" w:space="0" w:color="auto"/>
        </w:tblBorders>
        <w:shd w:val="clear" w:color="auto" w:fill="D6E3BC" w:themeFill="accent3" w:themeFillTint="66"/>
        <w:tblLayout w:type="fixed"/>
        <w:tblLook w:val="04A0" w:firstRow="1" w:lastRow="0" w:firstColumn="1" w:lastColumn="0" w:noHBand="0" w:noVBand="1"/>
      </w:tblPr>
      <w:tblGrid>
        <w:gridCol w:w="2237"/>
        <w:gridCol w:w="2126"/>
        <w:gridCol w:w="1985"/>
        <w:gridCol w:w="1505"/>
      </w:tblGrid>
      <w:tr w:rsidR="002704DC" w:rsidRPr="002704DC" w:rsidTr="001D0E16">
        <w:trPr>
          <w:jc w:val="center"/>
        </w:trPr>
        <w:tc>
          <w:tcPr>
            <w:tcW w:w="2237" w:type="dxa"/>
            <w:vMerge w:val="restart"/>
            <w:tcBorders>
              <w:top w:val="double" w:sz="4" w:space="0" w:color="auto"/>
            </w:tcBorders>
            <w:shd w:val="clear" w:color="auto" w:fill="D6E3BC" w:themeFill="accent3" w:themeFillTint="66"/>
            <w:vAlign w:val="center"/>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GSL List / AWL List</w:t>
            </w:r>
          </w:p>
        </w:tc>
        <w:tc>
          <w:tcPr>
            <w:tcW w:w="5616" w:type="dxa"/>
            <w:gridSpan w:val="3"/>
            <w:tcBorders>
              <w:top w:val="double" w:sz="4" w:space="0" w:color="auto"/>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The Present Study Word List (PWL)</w:t>
            </w:r>
          </w:p>
        </w:tc>
      </w:tr>
      <w:tr w:rsidR="002704DC" w:rsidRPr="002704DC" w:rsidTr="001D0E16">
        <w:trPr>
          <w:jc w:val="center"/>
        </w:trPr>
        <w:tc>
          <w:tcPr>
            <w:tcW w:w="2237" w:type="dxa"/>
            <w:vMerge/>
            <w:tcBorders>
              <w:bottom w:val="single" w:sz="4" w:space="0" w:color="auto"/>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p>
        </w:tc>
        <w:tc>
          <w:tcPr>
            <w:tcW w:w="2126" w:type="dxa"/>
            <w:tcBorders>
              <w:bottom w:val="single" w:sz="4" w:space="0" w:color="auto"/>
            </w:tcBorders>
            <w:shd w:val="clear" w:color="auto" w:fill="D6E3BC" w:themeFill="accent3" w:themeFillTint="66"/>
          </w:tcPr>
          <w:p w:rsidR="002704DC" w:rsidRPr="002704DC" w:rsidRDefault="002704DC" w:rsidP="008C4087">
            <w:pPr>
              <w:tabs>
                <w:tab w:val="left" w:pos="709"/>
              </w:tabs>
              <w:ind w:left="627"/>
              <w:jc w:val="center"/>
              <w:rPr>
                <w:rFonts w:ascii="TH SarabunPSK" w:hAnsi="TH SarabunPSK" w:cs="TH SarabunPSK"/>
                <w:b/>
                <w:bCs/>
                <w:szCs w:val="24"/>
              </w:rPr>
            </w:pPr>
            <w:r w:rsidRPr="002704DC">
              <w:rPr>
                <w:rFonts w:ascii="TH SarabunPSK" w:hAnsi="TH SarabunPSK" w:cs="TH SarabunPSK"/>
                <w:b/>
                <w:bCs/>
                <w:szCs w:val="24"/>
              </w:rPr>
              <w:t>TOKENS/%</w:t>
            </w:r>
          </w:p>
        </w:tc>
        <w:tc>
          <w:tcPr>
            <w:tcW w:w="1985" w:type="dxa"/>
            <w:tcBorders>
              <w:bottom w:val="single" w:sz="4" w:space="0" w:color="auto"/>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TYPES/%</w:t>
            </w:r>
          </w:p>
        </w:tc>
        <w:tc>
          <w:tcPr>
            <w:tcW w:w="1505" w:type="dxa"/>
            <w:tcBorders>
              <w:bottom w:val="single" w:sz="4" w:space="0" w:color="auto"/>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FAMILIES</w:t>
            </w:r>
          </w:p>
        </w:tc>
      </w:tr>
      <w:tr w:rsidR="002704DC" w:rsidRPr="002704DC" w:rsidTr="001D0E16">
        <w:trPr>
          <w:jc w:val="center"/>
        </w:trPr>
        <w:tc>
          <w:tcPr>
            <w:tcW w:w="2237" w:type="dxa"/>
            <w:tcBorders>
              <w:top w:val="single" w:sz="4" w:space="0" w:color="auto"/>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1st 1,000</w:t>
            </w:r>
          </w:p>
        </w:tc>
        <w:tc>
          <w:tcPr>
            <w:tcW w:w="2126" w:type="dxa"/>
            <w:tcBorders>
              <w:top w:val="single" w:sz="4" w:space="0" w:color="auto"/>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136,248/79.34</w:t>
            </w:r>
          </w:p>
        </w:tc>
        <w:tc>
          <w:tcPr>
            <w:tcW w:w="1985" w:type="dxa"/>
            <w:tcBorders>
              <w:top w:val="single" w:sz="4" w:space="0" w:color="auto"/>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2,143/25.37</w:t>
            </w:r>
          </w:p>
        </w:tc>
        <w:tc>
          <w:tcPr>
            <w:tcW w:w="1505" w:type="dxa"/>
            <w:tcBorders>
              <w:top w:val="single" w:sz="4" w:space="0" w:color="auto"/>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890</w:t>
            </w:r>
          </w:p>
        </w:tc>
      </w:tr>
      <w:tr w:rsidR="002704DC" w:rsidRPr="002704DC" w:rsidTr="001D0E16">
        <w:trPr>
          <w:jc w:val="center"/>
        </w:trPr>
        <w:tc>
          <w:tcPr>
            <w:tcW w:w="2237" w:type="dxa"/>
            <w:tcBorders>
              <w:top w:val="nil"/>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2nd 1,000</w:t>
            </w:r>
          </w:p>
        </w:tc>
        <w:tc>
          <w:tcPr>
            <w:tcW w:w="2126" w:type="dxa"/>
            <w:tcBorders>
              <w:top w:val="nil"/>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13,093/ 7.62</w:t>
            </w:r>
          </w:p>
        </w:tc>
        <w:tc>
          <w:tcPr>
            <w:tcW w:w="1985" w:type="dxa"/>
            <w:tcBorders>
              <w:top w:val="nil"/>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1,171/13.86</w:t>
            </w:r>
          </w:p>
        </w:tc>
        <w:tc>
          <w:tcPr>
            <w:tcW w:w="1505" w:type="dxa"/>
            <w:tcBorders>
              <w:top w:val="nil"/>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669</w:t>
            </w:r>
          </w:p>
        </w:tc>
      </w:tr>
      <w:tr w:rsidR="002704DC" w:rsidRPr="002704DC" w:rsidTr="001D0E16">
        <w:trPr>
          <w:jc w:val="center"/>
        </w:trPr>
        <w:tc>
          <w:tcPr>
            <w:tcW w:w="2237" w:type="dxa"/>
            <w:tcBorders>
              <w:top w:val="nil"/>
              <w:bottom w:val="nil"/>
            </w:tcBorders>
            <w:shd w:val="clear" w:color="auto" w:fill="D6E3BC" w:themeFill="accent3" w:themeFillTint="66"/>
            <w:vAlign w:val="center"/>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570-AWL List</w:t>
            </w:r>
          </w:p>
        </w:tc>
        <w:tc>
          <w:tcPr>
            <w:tcW w:w="2126" w:type="dxa"/>
            <w:tcBorders>
              <w:top w:val="nil"/>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2,390/ 1.39</w:t>
            </w:r>
          </w:p>
        </w:tc>
        <w:tc>
          <w:tcPr>
            <w:tcW w:w="1985" w:type="dxa"/>
            <w:tcBorders>
              <w:top w:val="nil"/>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szCs w:val="24"/>
              </w:rPr>
            </w:pPr>
            <w:r w:rsidRPr="002704DC">
              <w:rPr>
                <w:rFonts w:ascii="TH SarabunPSK" w:hAnsi="TH SarabunPSK" w:cs="TH SarabunPSK"/>
                <w:szCs w:val="24"/>
              </w:rPr>
              <w:t>360/ 4.26</w:t>
            </w:r>
          </w:p>
        </w:tc>
        <w:tc>
          <w:tcPr>
            <w:tcW w:w="1505" w:type="dxa"/>
            <w:tcBorders>
              <w:top w:val="nil"/>
              <w:bottom w:val="nil"/>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237</w:t>
            </w:r>
          </w:p>
        </w:tc>
      </w:tr>
      <w:tr w:rsidR="002704DC" w:rsidRPr="002704DC" w:rsidTr="001D0E16">
        <w:trPr>
          <w:trHeight w:val="119"/>
          <w:jc w:val="center"/>
        </w:trPr>
        <w:tc>
          <w:tcPr>
            <w:tcW w:w="2237" w:type="dxa"/>
            <w:tcBorders>
              <w:top w:val="nil"/>
              <w:bottom w:val="double" w:sz="4" w:space="0" w:color="auto"/>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Total</w:t>
            </w:r>
          </w:p>
        </w:tc>
        <w:tc>
          <w:tcPr>
            <w:tcW w:w="2126" w:type="dxa"/>
            <w:tcBorders>
              <w:top w:val="nil"/>
              <w:bottom w:val="double" w:sz="4" w:space="0" w:color="auto"/>
            </w:tcBorders>
            <w:shd w:val="clear" w:color="auto" w:fill="D6E3BC" w:themeFill="accent3" w:themeFillTint="66"/>
          </w:tcPr>
          <w:p w:rsidR="002704DC" w:rsidRPr="002704DC" w:rsidRDefault="002704DC" w:rsidP="008C4087">
            <w:pPr>
              <w:tabs>
                <w:tab w:val="left" w:pos="709"/>
              </w:tabs>
              <w:jc w:val="center"/>
              <w:rPr>
                <w:rFonts w:ascii="TH SarabunPSK" w:hAnsi="TH SarabunPSK" w:cs="TH SarabunPSK"/>
                <w:b/>
                <w:bCs/>
                <w:szCs w:val="24"/>
              </w:rPr>
            </w:pPr>
            <w:r w:rsidRPr="002704DC">
              <w:rPr>
                <w:rFonts w:ascii="TH SarabunPSK" w:hAnsi="TH SarabunPSK" w:cs="TH SarabunPSK"/>
                <w:b/>
                <w:bCs/>
                <w:szCs w:val="24"/>
              </w:rPr>
              <w:t>171,735</w:t>
            </w:r>
          </w:p>
        </w:tc>
        <w:tc>
          <w:tcPr>
            <w:tcW w:w="1985" w:type="dxa"/>
            <w:tcBorders>
              <w:top w:val="nil"/>
              <w:bottom w:val="double" w:sz="4" w:space="0" w:color="auto"/>
            </w:tcBorders>
            <w:shd w:val="clear" w:color="auto" w:fill="D6E3BC" w:themeFill="accent3" w:themeFillTint="66"/>
          </w:tcPr>
          <w:p w:rsidR="002704DC" w:rsidRPr="002704DC" w:rsidRDefault="00E07A22" w:rsidP="008C4087">
            <w:pPr>
              <w:tabs>
                <w:tab w:val="left" w:pos="709"/>
              </w:tabs>
              <w:jc w:val="center"/>
              <w:rPr>
                <w:rFonts w:ascii="TH SarabunPSK" w:hAnsi="TH SarabunPSK" w:cs="TH SarabunPSK"/>
                <w:b/>
                <w:bCs/>
                <w:szCs w:val="24"/>
              </w:rPr>
            </w:pPr>
            <w:r>
              <w:rPr>
                <w:rFonts w:ascii="TH SarabunPSK" w:hAnsi="TH SarabunPSK" w:cs="TH SarabunPSK"/>
                <w:b/>
                <w:bCs/>
                <w:szCs w:val="24"/>
              </w:rPr>
              <w:t>-</w:t>
            </w:r>
          </w:p>
        </w:tc>
        <w:tc>
          <w:tcPr>
            <w:tcW w:w="1505" w:type="dxa"/>
            <w:tcBorders>
              <w:top w:val="nil"/>
              <w:bottom w:val="double" w:sz="4" w:space="0" w:color="auto"/>
            </w:tcBorders>
            <w:shd w:val="clear" w:color="auto" w:fill="D6E3BC" w:themeFill="accent3" w:themeFillTint="66"/>
          </w:tcPr>
          <w:p w:rsidR="002704DC" w:rsidRPr="002704DC" w:rsidRDefault="00E07A22" w:rsidP="008C4087">
            <w:pPr>
              <w:tabs>
                <w:tab w:val="left" w:pos="709"/>
              </w:tabs>
              <w:jc w:val="center"/>
              <w:rPr>
                <w:rFonts w:ascii="TH SarabunPSK" w:hAnsi="TH SarabunPSK" w:cs="TH SarabunPSK"/>
                <w:b/>
                <w:bCs/>
                <w:szCs w:val="24"/>
              </w:rPr>
            </w:pPr>
            <w:r>
              <w:rPr>
                <w:rFonts w:ascii="TH SarabunPSK" w:hAnsi="TH SarabunPSK" w:cs="TH SarabunPSK"/>
                <w:b/>
                <w:bCs/>
                <w:szCs w:val="24"/>
              </w:rPr>
              <w:t>-</w:t>
            </w:r>
          </w:p>
        </w:tc>
      </w:tr>
    </w:tbl>
    <w:p w:rsidR="002704DC" w:rsidRPr="002704DC" w:rsidRDefault="00065EDD" w:rsidP="002704DC">
      <w:pPr>
        <w:tabs>
          <w:tab w:val="left" w:pos="709"/>
        </w:tabs>
        <w:jc w:val="thaiDistribute"/>
        <w:rPr>
          <w:rFonts w:ascii="TH SarabunPSK" w:hAnsi="TH SarabunPSK" w:cs="TH SarabunPSK"/>
          <w:sz w:val="28"/>
        </w:rPr>
      </w:pPr>
      <w:r>
        <w:rPr>
          <w:rFonts w:ascii="TH SarabunPSK" w:hAnsi="TH SarabunPSK" w:cs="TH SarabunPSK"/>
          <w:b/>
          <w:bCs/>
          <w:sz w:val="28"/>
        </w:rPr>
        <w:tab/>
      </w:r>
      <w:r w:rsidR="002704DC">
        <w:rPr>
          <w:rFonts w:ascii="TH SarabunPSK" w:hAnsi="TH SarabunPSK" w:cs="TH SarabunPSK"/>
          <w:sz w:val="28"/>
        </w:rPr>
        <w:t>Table 1</w:t>
      </w:r>
      <w:r w:rsidR="002704DC" w:rsidRPr="002704DC">
        <w:rPr>
          <w:rFonts w:ascii="TH SarabunPSK" w:hAnsi="TH SarabunPSK" w:cs="TH SarabunPSK"/>
          <w:sz w:val="28"/>
        </w:rPr>
        <w:t xml:space="preserve"> showed that the 3 series of English textbooks contain the total of 890 word families appeared in the 1st 1,000 word list, and the total of 669 word families appeared in the 2nd 1,000 word list in GSL.  So the total of 1,559 word families appearing in the present study gathered from the first 1,000 and the second 1,000 word list compared with the first 2,000 word list in GSL formed the first 2,000 core vocabulary word list in the present study.  In addition, the total of 237 word families appearing in the present study resulted when compared with the 570-academic word list (AWL). </w:t>
      </w:r>
    </w:p>
    <w:p w:rsidR="003075D8" w:rsidRDefault="003075D8" w:rsidP="005C0C89">
      <w:pPr>
        <w:jc w:val="both"/>
        <w:rPr>
          <w:rFonts w:ascii="TH SarabunPSK" w:hAnsi="TH SarabunPSK" w:cs="TH SarabunPSK"/>
          <w:sz w:val="20"/>
          <w:szCs w:val="20"/>
        </w:rPr>
      </w:pPr>
    </w:p>
    <w:p w:rsidR="003075D8" w:rsidRDefault="003075D8" w:rsidP="005C0C89">
      <w:pPr>
        <w:jc w:val="both"/>
        <w:rPr>
          <w:rFonts w:ascii="TH SarabunPSK" w:hAnsi="TH SarabunPSK" w:cs="TH SarabunPSK"/>
          <w:sz w:val="20"/>
          <w:szCs w:val="20"/>
        </w:rPr>
      </w:pPr>
    </w:p>
    <w:p w:rsidR="003075D8" w:rsidRPr="003075D8" w:rsidRDefault="003075D8" w:rsidP="003075D8">
      <w:pPr>
        <w:ind w:firstLine="720"/>
        <w:jc w:val="thaiDistribute"/>
        <w:rPr>
          <w:rFonts w:ascii="TH SarabunPSK" w:hAnsi="TH SarabunPSK" w:cs="TH SarabunPSK"/>
          <w:sz w:val="28"/>
        </w:rPr>
      </w:pPr>
      <w:r w:rsidRPr="003075D8">
        <w:rPr>
          <w:rFonts w:ascii="TH SarabunPSK" w:hAnsi="TH SarabunPSK" w:cs="TH SarabunPSK"/>
          <w:sz w:val="28"/>
        </w:rPr>
        <w:t xml:space="preserve">So, </w:t>
      </w:r>
      <w:r w:rsidRPr="003075D8">
        <w:rPr>
          <w:rFonts w:ascii="TH SarabunPSK" w:hAnsi="TH SarabunPSK" w:cs="TH SarabunPSK"/>
          <w:color w:val="000000"/>
          <w:sz w:val="28"/>
        </w:rPr>
        <w:t xml:space="preserve">there are different word lists in the English textbooks provided for grades 7-9 Thai students compared with the word list in GSL and the word list in AWL. This research study found that the 2000 word list of </w:t>
      </w:r>
      <w:r w:rsidRPr="003075D8">
        <w:rPr>
          <w:rFonts w:ascii="TH SarabunPSK" w:hAnsi="TH SarabunPSK" w:cs="TH SarabunPSK"/>
          <w:sz w:val="28"/>
        </w:rPr>
        <w:t>GSL contain the total of 1,986 word families, but the 2000 word list of the present study contain the total of 1,559 word list. The academic word list of AWL contain the total of 570 word list, but the academic word list of the present study contain the total of 237 word list. The following were presented in Tables</w:t>
      </w:r>
      <w:r w:rsidR="00FF6659">
        <w:rPr>
          <w:rFonts w:ascii="TH SarabunPSK" w:hAnsi="TH SarabunPSK" w:cs="TH SarabunPSK"/>
          <w:sz w:val="28"/>
        </w:rPr>
        <w:t xml:space="preserve"> 2-3</w:t>
      </w:r>
      <w:r w:rsidRPr="003075D8">
        <w:rPr>
          <w:rFonts w:ascii="TH SarabunPSK" w:hAnsi="TH SarabunPSK" w:cs="TH SarabunPSK"/>
          <w:sz w:val="28"/>
        </w:rPr>
        <w:t>.</w:t>
      </w:r>
    </w:p>
    <w:p w:rsidR="003075D8" w:rsidRPr="003075D8" w:rsidRDefault="003075D8" w:rsidP="003075D8">
      <w:pPr>
        <w:ind w:firstLine="720"/>
        <w:jc w:val="thaiDistribute"/>
        <w:rPr>
          <w:rFonts w:ascii="TH SarabunPSK" w:hAnsi="TH SarabunPSK" w:cs="TH SarabunPSK"/>
          <w:sz w:val="28"/>
        </w:rPr>
      </w:pPr>
    </w:p>
    <w:p w:rsidR="003075D8" w:rsidRPr="00FF6659" w:rsidRDefault="003075D8" w:rsidP="00FF6659">
      <w:pPr>
        <w:ind w:firstLine="720"/>
        <w:jc w:val="thaiDistribute"/>
        <w:rPr>
          <w:rFonts w:ascii="TH SarabunPSK" w:hAnsi="TH SarabunPSK" w:cs="TH SarabunPSK"/>
          <w:sz w:val="28"/>
        </w:rPr>
      </w:pPr>
      <w:r w:rsidRPr="00FF6659">
        <w:rPr>
          <w:rFonts w:ascii="TH SarabunPSK" w:hAnsi="TH SarabunPSK" w:cs="TH SarabunPSK"/>
          <w:color w:val="000000"/>
          <w:sz w:val="28"/>
        </w:rPr>
        <w:t xml:space="preserve">Table </w:t>
      </w:r>
      <w:r w:rsidR="00FF6659">
        <w:rPr>
          <w:rFonts w:ascii="TH SarabunPSK" w:hAnsi="TH SarabunPSK" w:cs="TH SarabunPSK"/>
          <w:color w:val="000000"/>
          <w:sz w:val="28"/>
        </w:rPr>
        <w:t>2</w:t>
      </w:r>
      <w:r w:rsidRPr="00FF6659">
        <w:rPr>
          <w:rFonts w:ascii="TH SarabunPSK" w:hAnsi="TH SarabunPSK" w:cs="TH SarabunPSK"/>
          <w:color w:val="000000"/>
          <w:sz w:val="28"/>
        </w:rPr>
        <w:t>: Comparison of the difference of words between the present study and GSL</w:t>
      </w:r>
    </w:p>
    <w:tbl>
      <w:tblPr>
        <w:tblpPr w:leftFromText="180" w:rightFromText="180" w:vertAnchor="text" w:horzAnchor="margin" w:tblpXSpec="center" w:tblpY="276"/>
        <w:tblW w:w="0" w:type="auto"/>
        <w:tblBorders>
          <w:top w:val="double" w:sz="4" w:space="0" w:color="auto"/>
          <w:bottom w:val="doub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2984"/>
        <w:gridCol w:w="2520"/>
        <w:gridCol w:w="2231"/>
      </w:tblGrid>
      <w:tr w:rsidR="003075D8" w:rsidRPr="003075D8" w:rsidTr="001D0E16">
        <w:trPr>
          <w:trHeight w:val="248"/>
        </w:trPr>
        <w:tc>
          <w:tcPr>
            <w:tcW w:w="2984" w:type="dxa"/>
            <w:vMerge w:val="restart"/>
            <w:shd w:val="clear" w:color="auto" w:fill="D6E3BC" w:themeFill="accent3" w:themeFillTint="66"/>
          </w:tcPr>
          <w:p w:rsidR="003075D8" w:rsidRPr="003075D8" w:rsidRDefault="003075D8" w:rsidP="008C4087">
            <w:pPr>
              <w:jc w:val="thaiDistribute"/>
              <w:rPr>
                <w:rFonts w:ascii="TH SarabunPSK" w:hAnsi="TH SarabunPSK" w:cs="TH SarabunPSK"/>
                <w:b/>
                <w:bCs/>
                <w:szCs w:val="24"/>
              </w:rPr>
            </w:pPr>
          </w:p>
        </w:tc>
        <w:tc>
          <w:tcPr>
            <w:tcW w:w="2520" w:type="dxa"/>
            <w:shd w:val="clear" w:color="auto" w:fill="D6E3BC" w:themeFill="accent3" w:themeFillTint="66"/>
            <w:vAlign w:val="center"/>
          </w:tcPr>
          <w:p w:rsidR="003075D8" w:rsidRPr="003075D8" w:rsidRDefault="003075D8" w:rsidP="008C4087">
            <w:pPr>
              <w:jc w:val="center"/>
              <w:rPr>
                <w:rFonts w:ascii="TH SarabunPSK" w:hAnsi="TH SarabunPSK" w:cs="TH SarabunPSK"/>
                <w:b/>
                <w:bCs/>
                <w:szCs w:val="24"/>
              </w:rPr>
            </w:pPr>
            <w:r>
              <w:rPr>
                <w:rFonts w:ascii="TH SarabunPSK" w:hAnsi="TH SarabunPSK" w:cs="TH SarabunPSK"/>
                <w:b/>
                <w:bCs/>
                <w:szCs w:val="24"/>
              </w:rPr>
              <w:t>Word List</w:t>
            </w:r>
            <w:r w:rsidRPr="003075D8">
              <w:rPr>
                <w:rFonts w:ascii="TH SarabunPSK" w:hAnsi="TH SarabunPSK" w:cs="TH SarabunPSK"/>
                <w:b/>
                <w:bCs/>
                <w:szCs w:val="24"/>
              </w:rPr>
              <w:t xml:space="preserve"> in GSL </w:t>
            </w:r>
          </w:p>
        </w:tc>
        <w:tc>
          <w:tcPr>
            <w:tcW w:w="2231" w:type="dxa"/>
            <w:vMerge w:val="restart"/>
            <w:shd w:val="clear" w:color="auto" w:fill="D6E3BC" w:themeFill="accent3" w:themeFillTint="66"/>
            <w:vAlign w:val="center"/>
          </w:tcPr>
          <w:p w:rsidR="003075D8" w:rsidRPr="003075D8" w:rsidRDefault="003075D8" w:rsidP="008C4087">
            <w:pPr>
              <w:jc w:val="center"/>
              <w:rPr>
                <w:rFonts w:ascii="TH SarabunPSK" w:hAnsi="TH SarabunPSK" w:cs="TH SarabunPSK"/>
                <w:b/>
                <w:bCs/>
                <w:szCs w:val="24"/>
              </w:rPr>
            </w:pPr>
            <w:r w:rsidRPr="003075D8">
              <w:rPr>
                <w:rFonts w:ascii="TH SarabunPSK" w:hAnsi="TH SarabunPSK" w:cs="TH SarabunPSK"/>
                <w:b/>
                <w:bCs/>
                <w:szCs w:val="24"/>
              </w:rPr>
              <w:t>Percentage (%)</w:t>
            </w:r>
          </w:p>
        </w:tc>
      </w:tr>
      <w:tr w:rsidR="003075D8" w:rsidRPr="003075D8" w:rsidTr="001D0E16">
        <w:trPr>
          <w:trHeight w:val="245"/>
        </w:trPr>
        <w:tc>
          <w:tcPr>
            <w:tcW w:w="2984" w:type="dxa"/>
            <w:vMerge/>
            <w:shd w:val="clear" w:color="auto" w:fill="D6E3BC" w:themeFill="accent3" w:themeFillTint="66"/>
          </w:tcPr>
          <w:p w:rsidR="003075D8" w:rsidRPr="003075D8" w:rsidRDefault="003075D8" w:rsidP="008C4087">
            <w:pPr>
              <w:jc w:val="thaiDistribute"/>
              <w:rPr>
                <w:rFonts w:ascii="TH SarabunPSK" w:hAnsi="TH SarabunPSK" w:cs="TH SarabunPSK"/>
                <w:b/>
                <w:bCs/>
                <w:szCs w:val="24"/>
              </w:rPr>
            </w:pPr>
          </w:p>
        </w:tc>
        <w:tc>
          <w:tcPr>
            <w:tcW w:w="2520" w:type="dxa"/>
            <w:shd w:val="clear" w:color="auto" w:fill="D6E3BC" w:themeFill="accent3" w:themeFillTint="66"/>
            <w:vAlign w:val="center"/>
          </w:tcPr>
          <w:p w:rsidR="003075D8" w:rsidRPr="003075D8" w:rsidRDefault="003075D8" w:rsidP="008C4087">
            <w:pPr>
              <w:jc w:val="center"/>
              <w:rPr>
                <w:rFonts w:ascii="TH SarabunPSK" w:hAnsi="TH SarabunPSK" w:cs="TH SarabunPSK"/>
                <w:szCs w:val="24"/>
              </w:rPr>
            </w:pPr>
            <w:r w:rsidRPr="003075D8">
              <w:rPr>
                <w:rFonts w:ascii="TH SarabunPSK" w:hAnsi="TH SarabunPSK" w:cs="TH SarabunPSK"/>
                <w:szCs w:val="24"/>
              </w:rPr>
              <w:t>2,000</w:t>
            </w:r>
          </w:p>
        </w:tc>
        <w:tc>
          <w:tcPr>
            <w:tcW w:w="2231" w:type="dxa"/>
            <w:vMerge/>
            <w:shd w:val="clear" w:color="auto" w:fill="D6E3BC" w:themeFill="accent3" w:themeFillTint="66"/>
            <w:vAlign w:val="center"/>
          </w:tcPr>
          <w:p w:rsidR="003075D8" w:rsidRPr="003075D8" w:rsidRDefault="003075D8" w:rsidP="008C4087">
            <w:pPr>
              <w:jc w:val="center"/>
              <w:rPr>
                <w:rFonts w:ascii="TH SarabunPSK" w:hAnsi="TH SarabunPSK" w:cs="TH SarabunPSK"/>
                <w:b/>
                <w:bCs/>
                <w:szCs w:val="24"/>
              </w:rPr>
            </w:pPr>
          </w:p>
        </w:tc>
      </w:tr>
      <w:tr w:rsidR="003075D8" w:rsidRPr="003075D8" w:rsidTr="001D0E16">
        <w:trPr>
          <w:trHeight w:val="262"/>
        </w:trPr>
        <w:tc>
          <w:tcPr>
            <w:tcW w:w="2984" w:type="dxa"/>
            <w:shd w:val="clear" w:color="auto" w:fill="D6E3BC" w:themeFill="accent3" w:themeFillTint="66"/>
            <w:vAlign w:val="center"/>
          </w:tcPr>
          <w:p w:rsidR="003075D8" w:rsidRPr="003075D8" w:rsidRDefault="003075D8" w:rsidP="008C4087">
            <w:pPr>
              <w:jc w:val="center"/>
              <w:rPr>
                <w:rFonts w:ascii="TH SarabunPSK" w:hAnsi="TH SarabunPSK" w:cs="TH SarabunPSK"/>
                <w:szCs w:val="24"/>
              </w:rPr>
            </w:pPr>
            <w:r>
              <w:rPr>
                <w:rFonts w:ascii="TH SarabunPSK" w:hAnsi="TH SarabunPSK" w:cs="TH SarabunPSK"/>
                <w:szCs w:val="24"/>
              </w:rPr>
              <w:t>Word List</w:t>
            </w:r>
            <w:r w:rsidRPr="003075D8">
              <w:rPr>
                <w:rFonts w:ascii="TH SarabunPSK" w:hAnsi="TH SarabunPSK" w:cs="TH SarabunPSK"/>
                <w:szCs w:val="24"/>
              </w:rPr>
              <w:t xml:space="preserve"> in Present Study</w:t>
            </w:r>
          </w:p>
        </w:tc>
        <w:tc>
          <w:tcPr>
            <w:tcW w:w="2520" w:type="dxa"/>
            <w:shd w:val="clear" w:color="auto" w:fill="D6E3BC" w:themeFill="accent3" w:themeFillTint="66"/>
            <w:vAlign w:val="center"/>
          </w:tcPr>
          <w:p w:rsidR="003075D8" w:rsidRPr="003075D8" w:rsidRDefault="003075D8" w:rsidP="008C4087">
            <w:pPr>
              <w:jc w:val="center"/>
              <w:rPr>
                <w:rFonts w:ascii="TH SarabunPSK" w:hAnsi="TH SarabunPSK" w:cs="TH SarabunPSK"/>
                <w:szCs w:val="24"/>
              </w:rPr>
            </w:pPr>
            <w:r w:rsidRPr="003075D8">
              <w:rPr>
                <w:rFonts w:ascii="TH SarabunPSK" w:hAnsi="TH SarabunPSK" w:cs="TH SarabunPSK"/>
                <w:szCs w:val="24"/>
              </w:rPr>
              <w:t>1,559</w:t>
            </w:r>
          </w:p>
        </w:tc>
        <w:tc>
          <w:tcPr>
            <w:tcW w:w="2231" w:type="dxa"/>
            <w:vMerge w:val="restart"/>
            <w:shd w:val="clear" w:color="auto" w:fill="D6E3BC" w:themeFill="accent3" w:themeFillTint="66"/>
            <w:vAlign w:val="center"/>
          </w:tcPr>
          <w:p w:rsidR="003075D8" w:rsidRPr="003075D8" w:rsidRDefault="003075D8" w:rsidP="008C4087">
            <w:pPr>
              <w:jc w:val="center"/>
              <w:rPr>
                <w:rFonts w:ascii="TH SarabunPSK" w:hAnsi="TH SarabunPSK" w:cs="TH SarabunPSK"/>
                <w:b/>
                <w:bCs/>
                <w:szCs w:val="24"/>
              </w:rPr>
            </w:pPr>
            <w:r w:rsidRPr="003075D8">
              <w:rPr>
                <w:rFonts w:ascii="TH SarabunPSK" w:hAnsi="TH SarabunPSK" w:cs="TH SarabunPSK"/>
                <w:b/>
                <w:bCs/>
                <w:color w:val="000000"/>
                <w:szCs w:val="24"/>
              </w:rPr>
              <w:t>22.05%</w:t>
            </w:r>
          </w:p>
        </w:tc>
      </w:tr>
      <w:tr w:rsidR="003075D8" w:rsidRPr="003075D8" w:rsidTr="001D0E16">
        <w:trPr>
          <w:trHeight w:val="252"/>
        </w:trPr>
        <w:tc>
          <w:tcPr>
            <w:tcW w:w="2984" w:type="dxa"/>
            <w:shd w:val="clear" w:color="auto" w:fill="D6E3BC" w:themeFill="accent3" w:themeFillTint="66"/>
            <w:vAlign w:val="center"/>
          </w:tcPr>
          <w:p w:rsidR="003075D8" w:rsidRPr="003075D8" w:rsidRDefault="003075D8" w:rsidP="008C4087">
            <w:pPr>
              <w:jc w:val="center"/>
              <w:rPr>
                <w:rFonts w:ascii="TH SarabunPSK" w:hAnsi="TH SarabunPSK" w:cs="TH SarabunPSK"/>
                <w:szCs w:val="24"/>
              </w:rPr>
            </w:pPr>
            <w:r w:rsidRPr="003075D8">
              <w:rPr>
                <w:rFonts w:ascii="TH SarabunPSK" w:hAnsi="TH SarabunPSK" w:cs="TH SarabunPSK"/>
                <w:b/>
                <w:bCs/>
                <w:szCs w:val="24"/>
              </w:rPr>
              <w:t>Difference</w:t>
            </w:r>
          </w:p>
        </w:tc>
        <w:tc>
          <w:tcPr>
            <w:tcW w:w="2520" w:type="dxa"/>
            <w:shd w:val="clear" w:color="auto" w:fill="D6E3BC" w:themeFill="accent3" w:themeFillTint="66"/>
            <w:vAlign w:val="center"/>
          </w:tcPr>
          <w:p w:rsidR="003075D8" w:rsidRPr="003075D8" w:rsidRDefault="003075D8" w:rsidP="008C4087">
            <w:pPr>
              <w:jc w:val="center"/>
              <w:rPr>
                <w:rFonts w:ascii="TH SarabunPSK" w:hAnsi="TH SarabunPSK" w:cs="TH SarabunPSK"/>
                <w:szCs w:val="24"/>
              </w:rPr>
            </w:pPr>
            <w:r w:rsidRPr="003075D8">
              <w:rPr>
                <w:rFonts w:ascii="TH SarabunPSK" w:hAnsi="TH SarabunPSK" w:cs="TH SarabunPSK"/>
                <w:b/>
                <w:bCs/>
                <w:szCs w:val="24"/>
              </w:rPr>
              <w:t>441</w:t>
            </w:r>
          </w:p>
        </w:tc>
        <w:tc>
          <w:tcPr>
            <w:tcW w:w="2231" w:type="dxa"/>
            <w:vMerge/>
            <w:shd w:val="clear" w:color="auto" w:fill="D6E3BC" w:themeFill="accent3" w:themeFillTint="66"/>
            <w:vAlign w:val="center"/>
          </w:tcPr>
          <w:p w:rsidR="003075D8" w:rsidRPr="003075D8" w:rsidRDefault="003075D8" w:rsidP="008C4087">
            <w:pPr>
              <w:rPr>
                <w:rFonts w:ascii="TH SarabunPSK" w:hAnsi="TH SarabunPSK" w:cs="TH SarabunPSK"/>
                <w:b/>
                <w:bCs/>
                <w:szCs w:val="24"/>
              </w:rPr>
            </w:pPr>
          </w:p>
        </w:tc>
      </w:tr>
    </w:tbl>
    <w:p w:rsidR="003075D8" w:rsidRPr="003075D8" w:rsidRDefault="003075D8" w:rsidP="003075D8">
      <w:pPr>
        <w:jc w:val="thaiDistribute"/>
        <w:rPr>
          <w:rFonts w:ascii="TH SarabunPSK" w:hAnsi="TH SarabunPSK" w:cs="TH SarabunPSK"/>
          <w:b/>
          <w:bCs/>
          <w:color w:val="000000"/>
          <w:sz w:val="28"/>
        </w:rPr>
      </w:pPr>
    </w:p>
    <w:p w:rsidR="003075D8" w:rsidRPr="003075D8" w:rsidRDefault="003075D8" w:rsidP="003075D8">
      <w:pPr>
        <w:jc w:val="thaiDistribute"/>
        <w:rPr>
          <w:rFonts w:ascii="TH SarabunPSK" w:hAnsi="TH SarabunPSK" w:cs="TH SarabunPSK"/>
          <w:color w:val="000000"/>
          <w:sz w:val="28"/>
        </w:rPr>
      </w:pPr>
      <w:r w:rsidRPr="003075D8">
        <w:rPr>
          <w:rFonts w:ascii="TH SarabunPSK" w:hAnsi="TH SarabunPSK" w:cs="TH SarabunPSK"/>
          <w:color w:val="000000"/>
          <w:sz w:val="28"/>
        </w:rPr>
        <w:tab/>
        <w:t>Table 8 showed the difference of words between the present study and GSL. The total of 2,000 words obtained from the first 2000 word list in GSL, but the total of 1,559 words obtained from the first 2000 words list in the present study. Comparing the difference of words between the present study and GSL found that the different number of words between the pre</w:t>
      </w:r>
      <w:r w:rsidR="00D24365">
        <w:rPr>
          <w:rFonts w:ascii="TH SarabunPSK" w:hAnsi="TH SarabunPSK" w:cs="TH SarabunPSK"/>
          <w:color w:val="000000"/>
          <w:sz w:val="28"/>
        </w:rPr>
        <w:t>se</w:t>
      </w:r>
      <w:r w:rsidR="00F97E5C">
        <w:rPr>
          <w:rFonts w:ascii="TH SarabunPSK" w:hAnsi="TH SarabunPSK" w:cs="TH SarabunPSK"/>
          <w:color w:val="000000"/>
          <w:sz w:val="28"/>
        </w:rPr>
        <w:t>nt study and GSL was 441 or 77.9</w:t>
      </w:r>
      <w:r w:rsidRPr="003075D8">
        <w:rPr>
          <w:rFonts w:ascii="TH SarabunPSK" w:hAnsi="TH SarabunPSK" w:cs="TH SarabunPSK"/>
          <w:color w:val="000000"/>
          <w:sz w:val="28"/>
        </w:rPr>
        <w:t xml:space="preserve">5%. </w:t>
      </w:r>
    </w:p>
    <w:p w:rsidR="003075D8" w:rsidRPr="003075D8" w:rsidRDefault="003075D8" w:rsidP="005C0C89">
      <w:pPr>
        <w:jc w:val="both"/>
        <w:rPr>
          <w:rFonts w:ascii="TH SarabunPSK" w:hAnsi="TH SarabunPSK" w:cs="TH SarabunPSK"/>
          <w:sz w:val="18"/>
          <w:szCs w:val="18"/>
        </w:rPr>
      </w:pPr>
    </w:p>
    <w:p w:rsidR="003075D8" w:rsidRDefault="003075D8" w:rsidP="005C0C89">
      <w:pPr>
        <w:jc w:val="both"/>
        <w:rPr>
          <w:rFonts w:ascii="TH SarabunPSK" w:hAnsi="TH SarabunPSK" w:cs="TH SarabunPSK"/>
          <w:sz w:val="20"/>
          <w:szCs w:val="20"/>
        </w:rPr>
      </w:pPr>
    </w:p>
    <w:p w:rsidR="003075D8" w:rsidRPr="006134A9" w:rsidRDefault="003075D8" w:rsidP="005C0C89">
      <w:pPr>
        <w:jc w:val="both"/>
        <w:rPr>
          <w:rFonts w:ascii="TH SarabunPSK" w:hAnsi="TH SarabunPSK" w:cs="TH SarabunPSK"/>
          <w:sz w:val="20"/>
          <w:szCs w:val="20"/>
        </w:rPr>
      </w:pPr>
    </w:p>
    <w:p w:rsidR="00FF6659" w:rsidRPr="006134A9" w:rsidRDefault="00FF6659" w:rsidP="006134A9">
      <w:pPr>
        <w:ind w:firstLine="720"/>
        <w:jc w:val="thaiDistribute"/>
        <w:rPr>
          <w:rFonts w:ascii="TH SarabunPSK" w:hAnsi="TH SarabunPSK" w:cs="TH SarabunPSK"/>
          <w:sz w:val="28"/>
        </w:rPr>
      </w:pPr>
      <w:r w:rsidRPr="006134A9">
        <w:rPr>
          <w:rFonts w:ascii="TH SarabunPSK" w:hAnsi="TH SarabunPSK" w:cs="TH SarabunPSK"/>
          <w:color w:val="000000"/>
          <w:sz w:val="28"/>
        </w:rPr>
        <w:t xml:space="preserve">Table </w:t>
      </w:r>
      <w:r w:rsidR="006134A9" w:rsidRPr="006134A9">
        <w:rPr>
          <w:rFonts w:ascii="TH SarabunPSK" w:hAnsi="TH SarabunPSK" w:cs="TH SarabunPSK"/>
          <w:color w:val="000000"/>
          <w:sz w:val="28"/>
        </w:rPr>
        <w:t>3</w:t>
      </w:r>
      <w:r w:rsidRPr="006134A9">
        <w:rPr>
          <w:rFonts w:ascii="TH SarabunPSK" w:hAnsi="TH SarabunPSK" w:cs="TH SarabunPSK"/>
          <w:color w:val="000000"/>
          <w:sz w:val="28"/>
        </w:rPr>
        <w:t>: Comparison of the difference of words between the present study and AWL</w:t>
      </w:r>
    </w:p>
    <w:tbl>
      <w:tblPr>
        <w:tblpPr w:leftFromText="180" w:rightFromText="180" w:vertAnchor="text" w:horzAnchor="margin" w:tblpXSpec="center" w:tblpY="276"/>
        <w:tblW w:w="0" w:type="auto"/>
        <w:tblBorders>
          <w:top w:val="double" w:sz="4" w:space="0" w:color="auto"/>
          <w:bottom w:val="doub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3045"/>
        <w:gridCol w:w="2430"/>
        <w:gridCol w:w="2248"/>
      </w:tblGrid>
      <w:tr w:rsidR="00FF6659" w:rsidRPr="00FF6659" w:rsidTr="00D03E4B">
        <w:trPr>
          <w:trHeight w:val="261"/>
        </w:trPr>
        <w:tc>
          <w:tcPr>
            <w:tcW w:w="3045" w:type="dxa"/>
            <w:vMerge w:val="restart"/>
            <w:shd w:val="clear" w:color="auto" w:fill="D6E3BC" w:themeFill="accent3" w:themeFillTint="66"/>
          </w:tcPr>
          <w:p w:rsidR="00FF6659" w:rsidRPr="00FF6659" w:rsidRDefault="00FF6659" w:rsidP="008C4087">
            <w:pPr>
              <w:jc w:val="thaiDistribute"/>
              <w:rPr>
                <w:rFonts w:ascii="TH SarabunPSK" w:hAnsi="TH SarabunPSK" w:cs="TH SarabunPSK"/>
                <w:b/>
                <w:bCs/>
                <w:szCs w:val="24"/>
              </w:rPr>
            </w:pPr>
          </w:p>
        </w:tc>
        <w:tc>
          <w:tcPr>
            <w:tcW w:w="2430" w:type="dxa"/>
            <w:shd w:val="clear" w:color="auto" w:fill="D6E3BC" w:themeFill="accent3" w:themeFillTint="66"/>
            <w:vAlign w:val="center"/>
          </w:tcPr>
          <w:p w:rsidR="00FF6659" w:rsidRPr="00FF6659" w:rsidRDefault="00FF6659" w:rsidP="008C4087">
            <w:pPr>
              <w:jc w:val="center"/>
              <w:rPr>
                <w:rFonts w:ascii="TH SarabunPSK" w:hAnsi="TH SarabunPSK" w:cs="TH SarabunPSK"/>
                <w:b/>
                <w:bCs/>
                <w:szCs w:val="24"/>
              </w:rPr>
            </w:pPr>
            <w:r w:rsidRPr="00FF6659">
              <w:rPr>
                <w:rFonts w:ascii="TH SarabunPSK" w:hAnsi="TH SarabunPSK" w:cs="TH SarabunPSK"/>
                <w:b/>
                <w:bCs/>
                <w:szCs w:val="24"/>
              </w:rPr>
              <w:t>Words in AWL</w:t>
            </w:r>
          </w:p>
        </w:tc>
        <w:tc>
          <w:tcPr>
            <w:tcW w:w="2248" w:type="dxa"/>
            <w:vMerge w:val="restart"/>
            <w:shd w:val="clear" w:color="auto" w:fill="D6E3BC" w:themeFill="accent3" w:themeFillTint="66"/>
            <w:vAlign w:val="center"/>
          </w:tcPr>
          <w:p w:rsidR="00FF6659" w:rsidRPr="00FF6659" w:rsidRDefault="00FF6659" w:rsidP="008C4087">
            <w:pPr>
              <w:jc w:val="center"/>
              <w:rPr>
                <w:rFonts w:ascii="TH SarabunPSK" w:hAnsi="TH SarabunPSK" w:cs="TH SarabunPSK"/>
                <w:b/>
                <w:bCs/>
                <w:szCs w:val="24"/>
              </w:rPr>
            </w:pPr>
            <w:r w:rsidRPr="00FF6659">
              <w:rPr>
                <w:rFonts w:ascii="TH SarabunPSK" w:hAnsi="TH SarabunPSK" w:cs="TH SarabunPSK"/>
                <w:b/>
                <w:bCs/>
                <w:szCs w:val="24"/>
              </w:rPr>
              <w:t>Percentage (%)</w:t>
            </w:r>
          </w:p>
        </w:tc>
      </w:tr>
      <w:tr w:rsidR="00FF6659" w:rsidRPr="00FF6659" w:rsidTr="00D03E4B">
        <w:trPr>
          <w:trHeight w:val="259"/>
        </w:trPr>
        <w:tc>
          <w:tcPr>
            <w:tcW w:w="3045" w:type="dxa"/>
            <w:vMerge/>
            <w:shd w:val="clear" w:color="auto" w:fill="D6E3BC" w:themeFill="accent3" w:themeFillTint="66"/>
          </w:tcPr>
          <w:p w:rsidR="00FF6659" w:rsidRPr="00FF6659" w:rsidRDefault="00FF6659" w:rsidP="008C4087">
            <w:pPr>
              <w:jc w:val="thaiDistribute"/>
              <w:rPr>
                <w:rFonts w:ascii="TH SarabunPSK" w:hAnsi="TH SarabunPSK" w:cs="TH SarabunPSK"/>
                <w:b/>
                <w:bCs/>
                <w:szCs w:val="24"/>
              </w:rPr>
            </w:pPr>
          </w:p>
        </w:tc>
        <w:tc>
          <w:tcPr>
            <w:tcW w:w="2430" w:type="dxa"/>
            <w:shd w:val="clear" w:color="auto" w:fill="D6E3BC" w:themeFill="accent3" w:themeFillTint="66"/>
            <w:vAlign w:val="center"/>
          </w:tcPr>
          <w:p w:rsidR="00FF6659" w:rsidRPr="00FF6659" w:rsidRDefault="00FF6659" w:rsidP="008C4087">
            <w:pPr>
              <w:jc w:val="center"/>
              <w:rPr>
                <w:rFonts w:ascii="TH SarabunPSK" w:hAnsi="TH SarabunPSK" w:cs="TH SarabunPSK"/>
                <w:szCs w:val="24"/>
              </w:rPr>
            </w:pPr>
            <w:r w:rsidRPr="00FF6659">
              <w:rPr>
                <w:rFonts w:ascii="TH SarabunPSK" w:hAnsi="TH SarabunPSK" w:cs="TH SarabunPSK"/>
                <w:szCs w:val="24"/>
              </w:rPr>
              <w:t>570</w:t>
            </w:r>
          </w:p>
        </w:tc>
        <w:tc>
          <w:tcPr>
            <w:tcW w:w="2248" w:type="dxa"/>
            <w:vMerge/>
            <w:shd w:val="clear" w:color="auto" w:fill="D6E3BC" w:themeFill="accent3" w:themeFillTint="66"/>
            <w:vAlign w:val="center"/>
          </w:tcPr>
          <w:p w:rsidR="00FF6659" w:rsidRPr="00FF6659" w:rsidRDefault="00FF6659" w:rsidP="008C4087">
            <w:pPr>
              <w:jc w:val="center"/>
              <w:rPr>
                <w:rFonts w:ascii="TH SarabunPSK" w:hAnsi="TH SarabunPSK" w:cs="TH SarabunPSK"/>
                <w:b/>
                <w:bCs/>
                <w:szCs w:val="24"/>
              </w:rPr>
            </w:pPr>
          </w:p>
        </w:tc>
      </w:tr>
      <w:tr w:rsidR="00FF6659" w:rsidRPr="00FF6659" w:rsidTr="00D03E4B">
        <w:trPr>
          <w:trHeight w:val="265"/>
        </w:trPr>
        <w:tc>
          <w:tcPr>
            <w:tcW w:w="3045" w:type="dxa"/>
            <w:shd w:val="clear" w:color="auto" w:fill="D6E3BC" w:themeFill="accent3" w:themeFillTint="66"/>
            <w:vAlign w:val="center"/>
          </w:tcPr>
          <w:p w:rsidR="00FF6659" w:rsidRPr="00FF6659" w:rsidRDefault="00FF6659" w:rsidP="008C4087">
            <w:pPr>
              <w:jc w:val="center"/>
              <w:rPr>
                <w:rFonts w:ascii="TH SarabunPSK" w:hAnsi="TH SarabunPSK" w:cs="TH SarabunPSK"/>
                <w:szCs w:val="24"/>
              </w:rPr>
            </w:pPr>
            <w:r w:rsidRPr="00FF6659">
              <w:rPr>
                <w:rFonts w:ascii="TH SarabunPSK" w:hAnsi="TH SarabunPSK" w:cs="TH SarabunPSK"/>
                <w:szCs w:val="24"/>
              </w:rPr>
              <w:t>Words in Present Study</w:t>
            </w:r>
          </w:p>
        </w:tc>
        <w:tc>
          <w:tcPr>
            <w:tcW w:w="2430" w:type="dxa"/>
            <w:shd w:val="clear" w:color="auto" w:fill="D6E3BC" w:themeFill="accent3" w:themeFillTint="66"/>
            <w:vAlign w:val="center"/>
          </w:tcPr>
          <w:p w:rsidR="00FF6659" w:rsidRPr="00FF6659" w:rsidRDefault="00FF6659" w:rsidP="008C4087">
            <w:pPr>
              <w:jc w:val="center"/>
              <w:rPr>
                <w:rFonts w:ascii="TH SarabunPSK" w:hAnsi="TH SarabunPSK" w:cs="TH SarabunPSK"/>
                <w:szCs w:val="24"/>
              </w:rPr>
            </w:pPr>
            <w:r w:rsidRPr="00FF6659">
              <w:rPr>
                <w:rFonts w:ascii="TH SarabunPSK" w:hAnsi="TH SarabunPSK" w:cs="TH SarabunPSK"/>
                <w:szCs w:val="24"/>
              </w:rPr>
              <w:t>237</w:t>
            </w:r>
          </w:p>
        </w:tc>
        <w:tc>
          <w:tcPr>
            <w:tcW w:w="2248" w:type="dxa"/>
            <w:vMerge w:val="restart"/>
            <w:shd w:val="clear" w:color="auto" w:fill="D6E3BC" w:themeFill="accent3" w:themeFillTint="66"/>
            <w:vAlign w:val="center"/>
          </w:tcPr>
          <w:p w:rsidR="00FF6659" w:rsidRPr="00FF6659" w:rsidRDefault="00FF6659" w:rsidP="008C4087">
            <w:pPr>
              <w:jc w:val="center"/>
              <w:rPr>
                <w:rFonts w:ascii="TH SarabunPSK" w:hAnsi="TH SarabunPSK" w:cs="TH SarabunPSK"/>
                <w:b/>
                <w:bCs/>
                <w:szCs w:val="24"/>
              </w:rPr>
            </w:pPr>
            <w:r w:rsidRPr="00FF6659">
              <w:rPr>
                <w:rFonts w:ascii="TH SarabunPSK" w:hAnsi="TH SarabunPSK" w:cs="TH SarabunPSK"/>
                <w:b/>
                <w:bCs/>
                <w:color w:val="000000"/>
                <w:szCs w:val="24"/>
              </w:rPr>
              <w:t>58.42%</w:t>
            </w:r>
          </w:p>
        </w:tc>
      </w:tr>
      <w:tr w:rsidR="00FF6659" w:rsidRPr="00FF6659" w:rsidTr="00D03E4B">
        <w:trPr>
          <w:trHeight w:val="265"/>
        </w:trPr>
        <w:tc>
          <w:tcPr>
            <w:tcW w:w="3045" w:type="dxa"/>
            <w:shd w:val="clear" w:color="auto" w:fill="D6E3BC" w:themeFill="accent3" w:themeFillTint="66"/>
            <w:vAlign w:val="center"/>
          </w:tcPr>
          <w:p w:rsidR="00FF6659" w:rsidRPr="00FF6659" w:rsidRDefault="00FF6659" w:rsidP="008C4087">
            <w:pPr>
              <w:jc w:val="center"/>
              <w:rPr>
                <w:rFonts w:ascii="TH SarabunPSK" w:hAnsi="TH SarabunPSK" w:cs="TH SarabunPSK"/>
                <w:b/>
                <w:bCs/>
                <w:sz w:val="28"/>
              </w:rPr>
            </w:pPr>
            <w:r w:rsidRPr="00FF6659">
              <w:rPr>
                <w:rFonts w:ascii="TH SarabunPSK" w:hAnsi="TH SarabunPSK" w:cs="TH SarabunPSK"/>
                <w:b/>
                <w:bCs/>
                <w:sz w:val="28"/>
              </w:rPr>
              <w:t>Difference</w:t>
            </w:r>
          </w:p>
        </w:tc>
        <w:tc>
          <w:tcPr>
            <w:tcW w:w="2430" w:type="dxa"/>
            <w:shd w:val="clear" w:color="auto" w:fill="D6E3BC" w:themeFill="accent3" w:themeFillTint="66"/>
            <w:vAlign w:val="center"/>
          </w:tcPr>
          <w:p w:rsidR="00FF6659" w:rsidRPr="00FF6659" w:rsidRDefault="00FF6659" w:rsidP="008C4087">
            <w:pPr>
              <w:jc w:val="center"/>
              <w:rPr>
                <w:rFonts w:ascii="TH SarabunPSK" w:hAnsi="TH SarabunPSK" w:cs="TH SarabunPSK"/>
                <w:b/>
                <w:bCs/>
                <w:sz w:val="28"/>
              </w:rPr>
            </w:pPr>
            <w:r w:rsidRPr="00FF6659">
              <w:rPr>
                <w:rFonts w:ascii="TH SarabunPSK" w:hAnsi="TH SarabunPSK" w:cs="TH SarabunPSK"/>
                <w:b/>
                <w:bCs/>
                <w:sz w:val="28"/>
              </w:rPr>
              <w:t>333</w:t>
            </w:r>
          </w:p>
        </w:tc>
        <w:tc>
          <w:tcPr>
            <w:tcW w:w="2248" w:type="dxa"/>
            <w:vMerge/>
            <w:shd w:val="clear" w:color="auto" w:fill="D6E3BC" w:themeFill="accent3" w:themeFillTint="66"/>
            <w:vAlign w:val="center"/>
          </w:tcPr>
          <w:p w:rsidR="00FF6659" w:rsidRPr="00FF6659" w:rsidRDefault="00FF6659" w:rsidP="008C4087">
            <w:pPr>
              <w:jc w:val="center"/>
              <w:rPr>
                <w:rFonts w:ascii="TH SarabunPSK" w:hAnsi="TH SarabunPSK" w:cs="TH SarabunPSK"/>
                <w:b/>
                <w:bCs/>
                <w:sz w:val="28"/>
              </w:rPr>
            </w:pPr>
          </w:p>
        </w:tc>
      </w:tr>
    </w:tbl>
    <w:p w:rsidR="00FF6659" w:rsidRPr="00FF6659" w:rsidRDefault="00FF6659" w:rsidP="00FF6659">
      <w:pPr>
        <w:jc w:val="both"/>
        <w:rPr>
          <w:rFonts w:ascii="TH SarabunPSK" w:hAnsi="TH SarabunPSK" w:cs="TH SarabunPSK"/>
          <w:color w:val="000000"/>
          <w:sz w:val="28"/>
        </w:rPr>
      </w:pPr>
    </w:p>
    <w:p w:rsidR="00FF6659" w:rsidRPr="00FF6659" w:rsidRDefault="00FF6659" w:rsidP="00FF6659">
      <w:pPr>
        <w:jc w:val="both"/>
        <w:rPr>
          <w:rFonts w:ascii="TH SarabunPSK" w:hAnsi="TH SarabunPSK" w:cs="TH SarabunPSK"/>
          <w:color w:val="000000"/>
          <w:sz w:val="28"/>
        </w:rPr>
      </w:pPr>
    </w:p>
    <w:p w:rsidR="00FF6659" w:rsidRPr="00FF6659" w:rsidRDefault="00FF6659" w:rsidP="00FF6659">
      <w:pPr>
        <w:tabs>
          <w:tab w:val="left" w:pos="709"/>
        </w:tabs>
        <w:rPr>
          <w:rFonts w:ascii="TH SarabunPSK" w:hAnsi="TH SarabunPSK" w:cs="TH SarabunPSK"/>
          <w:color w:val="000000"/>
          <w:sz w:val="28"/>
        </w:rPr>
      </w:pPr>
      <w:r w:rsidRPr="00FF6659">
        <w:rPr>
          <w:rFonts w:ascii="TH SarabunPSK" w:hAnsi="TH SarabunPSK" w:cs="TH SarabunPSK"/>
          <w:color w:val="000000"/>
          <w:sz w:val="28"/>
        </w:rPr>
        <w:tab/>
      </w:r>
    </w:p>
    <w:p w:rsidR="00FF6659" w:rsidRPr="00FF6659" w:rsidRDefault="00FF6659" w:rsidP="00FF6659">
      <w:pPr>
        <w:tabs>
          <w:tab w:val="left" w:pos="709"/>
        </w:tabs>
        <w:rPr>
          <w:rFonts w:ascii="TH SarabunPSK" w:hAnsi="TH SarabunPSK" w:cs="TH SarabunPSK"/>
          <w:color w:val="000000"/>
          <w:sz w:val="28"/>
        </w:rPr>
      </w:pPr>
    </w:p>
    <w:p w:rsidR="00FF6659" w:rsidRPr="00FF6659" w:rsidRDefault="00FF6659" w:rsidP="00FF6659">
      <w:pPr>
        <w:tabs>
          <w:tab w:val="left" w:pos="709"/>
        </w:tabs>
        <w:rPr>
          <w:rFonts w:ascii="TH SarabunPSK" w:hAnsi="TH SarabunPSK" w:cs="TH SarabunPSK"/>
          <w:color w:val="000000"/>
          <w:sz w:val="28"/>
        </w:rPr>
      </w:pPr>
    </w:p>
    <w:p w:rsidR="00FF6659" w:rsidRPr="00FF6659" w:rsidRDefault="006134A9" w:rsidP="006134A9">
      <w:pPr>
        <w:ind w:firstLine="720"/>
        <w:jc w:val="thaiDistribute"/>
        <w:rPr>
          <w:rFonts w:ascii="TH SarabunPSK" w:hAnsi="TH SarabunPSK" w:cs="TH SarabunPSK"/>
          <w:color w:val="000000"/>
          <w:sz w:val="28"/>
        </w:rPr>
      </w:pPr>
      <w:r>
        <w:rPr>
          <w:rFonts w:ascii="TH SarabunPSK" w:hAnsi="TH SarabunPSK" w:cs="TH SarabunPSK"/>
          <w:color w:val="000000"/>
          <w:sz w:val="28"/>
        </w:rPr>
        <w:t>Table 3</w:t>
      </w:r>
      <w:r w:rsidR="00FF6659" w:rsidRPr="00FF6659">
        <w:rPr>
          <w:rFonts w:ascii="TH SarabunPSK" w:hAnsi="TH SarabunPSK" w:cs="TH SarabunPSK"/>
          <w:color w:val="000000"/>
          <w:sz w:val="28"/>
        </w:rPr>
        <w:t xml:space="preserve"> showed the difference of words between the present study and AWL. The total of 570 words obtained from the word list in AWL, but the total of 237 words obtained from the academic words in the present study. When the difference of words between the present study and AWL was compared, it found that the difference of words between the present study and AWL was 333 or 41.58%. </w:t>
      </w:r>
    </w:p>
    <w:p w:rsidR="003075D8" w:rsidRDefault="003075D8" w:rsidP="005C0C89">
      <w:pPr>
        <w:jc w:val="both"/>
        <w:rPr>
          <w:rFonts w:ascii="TH SarabunPSK" w:hAnsi="TH SarabunPSK" w:cs="TH SarabunPSK"/>
          <w:sz w:val="20"/>
          <w:szCs w:val="20"/>
        </w:rPr>
      </w:pPr>
    </w:p>
    <w:p w:rsidR="003075D8" w:rsidRDefault="003075D8" w:rsidP="005C0C89">
      <w:pPr>
        <w:jc w:val="both"/>
        <w:rPr>
          <w:rFonts w:ascii="TH SarabunPSK" w:hAnsi="TH SarabunPSK" w:cs="TH SarabunPSK"/>
          <w:sz w:val="20"/>
          <w:szCs w:val="20"/>
        </w:rPr>
      </w:pPr>
    </w:p>
    <w:p w:rsidR="002E629F" w:rsidRDefault="002E629F" w:rsidP="005C0C89">
      <w:pPr>
        <w:jc w:val="both"/>
        <w:rPr>
          <w:rFonts w:ascii="TH SarabunPSK" w:hAnsi="TH SarabunPSK" w:cs="TH SarabunPSK"/>
          <w:sz w:val="20"/>
          <w:szCs w:val="20"/>
        </w:rPr>
      </w:pPr>
    </w:p>
    <w:p w:rsidR="00A71F0C" w:rsidRDefault="00624B13" w:rsidP="005C0C89">
      <w:pPr>
        <w:tabs>
          <w:tab w:val="left" w:pos="709"/>
        </w:tabs>
        <w:jc w:val="thaiDistribute"/>
        <w:rPr>
          <w:rFonts w:ascii="TH SarabunPSK" w:hAnsi="TH SarabunPSK" w:cs="TH SarabunPSK"/>
          <w:color w:val="000000"/>
          <w:sz w:val="28"/>
        </w:rPr>
      </w:pPr>
      <w:r>
        <w:rPr>
          <w:rFonts w:ascii="TH SarabunPSK" w:hAnsi="TH SarabunPSK" w:cs="TH SarabunPSK"/>
          <w:color w:val="000000"/>
          <w:sz w:val="28"/>
        </w:rPr>
        <w:lastRenderedPageBreak/>
        <w:tab/>
      </w:r>
      <w:r w:rsidR="00A71F0C" w:rsidRPr="00A71F0C">
        <w:rPr>
          <w:rFonts w:ascii="TH SarabunPSK" w:hAnsi="TH SarabunPSK" w:cs="TH SarabunPSK"/>
          <w:color w:val="000000"/>
          <w:sz w:val="28"/>
        </w:rPr>
        <w:t>After exploring the total of 1,</w:t>
      </w:r>
      <w:r w:rsidR="003075D8">
        <w:rPr>
          <w:rFonts w:ascii="TH SarabunPSK" w:hAnsi="TH SarabunPSK" w:cs="TH SarabunPSK"/>
          <w:color w:val="000000"/>
          <w:sz w:val="28"/>
        </w:rPr>
        <w:t>559</w:t>
      </w:r>
      <w:r w:rsidR="00A71F0C" w:rsidRPr="00A71F0C">
        <w:rPr>
          <w:rFonts w:ascii="TH SarabunPSK" w:hAnsi="TH SarabunPSK" w:cs="TH SarabunPSK"/>
          <w:color w:val="000000"/>
          <w:sz w:val="28"/>
        </w:rPr>
        <w:t xml:space="preserve"> word families in the present study, the highest frequent word ranking was provided in </w:t>
      </w:r>
      <w:r w:rsidR="003075D8">
        <w:rPr>
          <w:rFonts w:ascii="TH SarabunPSK" w:hAnsi="TH SarabunPSK" w:cs="TH SarabunPSK"/>
          <w:color w:val="000000"/>
          <w:sz w:val="28"/>
        </w:rPr>
        <w:t>the category</w:t>
      </w:r>
      <w:r w:rsidR="00A71F0C" w:rsidRPr="00A71F0C">
        <w:rPr>
          <w:rFonts w:ascii="TH SarabunPSK" w:hAnsi="TH SarabunPSK" w:cs="TH SarabunPSK"/>
          <w:color w:val="000000"/>
          <w:sz w:val="28"/>
        </w:rPr>
        <w:t>. For these examples, the first 5 most frequent sample words appearing in the 1st 1,000, the 2nd 1,000 of this present study, and the first 5 most frequent sample academic words appearing in the present study compared with AWL as presented</w:t>
      </w:r>
      <w:r w:rsidR="00F76FF2">
        <w:rPr>
          <w:rFonts w:ascii="TH SarabunPSK" w:hAnsi="TH SarabunPSK" w:cs="TH SarabunPSK"/>
          <w:color w:val="000000"/>
          <w:sz w:val="28"/>
        </w:rPr>
        <w:t xml:space="preserve"> in Table 4-6</w:t>
      </w:r>
      <w:r w:rsidR="00A71F0C" w:rsidRPr="00A71F0C">
        <w:rPr>
          <w:rFonts w:ascii="TH SarabunPSK" w:hAnsi="TH SarabunPSK" w:cs="TH SarabunPSK"/>
          <w:color w:val="000000"/>
          <w:sz w:val="28"/>
        </w:rPr>
        <w:t>.</w:t>
      </w:r>
    </w:p>
    <w:p w:rsidR="00065EDD" w:rsidRDefault="00065EDD" w:rsidP="005C0C89">
      <w:pPr>
        <w:tabs>
          <w:tab w:val="left" w:pos="709"/>
        </w:tabs>
        <w:jc w:val="thaiDistribute"/>
        <w:rPr>
          <w:rFonts w:ascii="TH SarabunPSK" w:hAnsi="TH SarabunPSK" w:cs="TH SarabunPSK"/>
          <w:color w:val="000000"/>
          <w:sz w:val="28"/>
        </w:rPr>
      </w:pPr>
    </w:p>
    <w:p w:rsidR="00065EDD" w:rsidRPr="005C0C89" w:rsidRDefault="00065EDD" w:rsidP="005C0C89">
      <w:pPr>
        <w:tabs>
          <w:tab w:val="left" w:pos="709"/>
        </w:tabs>
        <w:jc w:val="thaiDistribute"/>
        <w:rPr>
          <w:rFonts w:ascii="TH SarabunPSK" w:hAnsi="TH SarabunPSK" w:cs="TH SarabunPSK"/>
          <w:color w:val="000000"/>
          <w:sz w:val="28"/>
        </w:rPr>
      </w:pPr>
    </w:p>
    <w:p w:rsidR="00A71F0C" w:rsidRPr="00A71F0C" w:rsidRDefault="002E629F" w:rsidP="00A71F0C">
      <w:pPr>
        <w:ind w:firstLine="720"/>
        <w:jc w:val="thaiDistribute"/>
        <w:rPr>
          <w:rFonts w:ascii="TH SarabunPSK" w:hAnsi="TH SarabunPSK" w:cs="TH SarabunPSK"/>
          <w:sz w:val="28"/>
        </w:rPr>
      </w:pPr>
      <w:r>
        <w:rPr>
          <w:rFonts w:ascii="TH SarabunPSK" w:hAnsi="TH SarabunPSK" w:cs="TH SarabunPSK"/>
          <w:sz w:val="28"/>
        </w:rPr>
        <w:t>Table 4</w:t>
      </w:r>
      <w:r w:rsidR="00A71F0C" w:rsidRPr="00A71F0C">
        <w:rPr>
          <w:rFonts w:ascii="TH SarabunPSK" w:hAnsi="TH SarabunPSK" w:cs="TH SarabunPSK"/>
          <w:sz w:val="28"/>
        </w:rPr>
        <w:t xml:space="preserve">: The first 5 samples of the 1st 1,000 word list in the present study compared </w:t>
      </w:r>
    </w:p>
    <w:p w:rsidR="00A71F0C" w:rsidRPr="00A71F0C" w:rsidRDefault="00A71F0C" w:rsidP="00A71F0C">
      <w:pPr>
        <w:jc w:val="thaiDistribute"/>
        <w:rPr>
          <w:rFonts w:ascii="TH SarabunPSK" w:hAnsi="TH SarabunPSK" w:cs="TH SarabunPSK"/>
          <w:sz w:val="28"/>
        </w:rPr>
      </w:pPr>
      <w:proofErr w:type="gramStart"/>
      <w:r w:rsidRPr="00A71F0C">
        <w:rPr>
          <w:rFonts w:ascii="TH SarabunPSK" w:hAnsi="TH SarabunPSK" w:cs="TH SarabunPSK"/>
          <w:sz w:val="28"/>
        </w:rPr>
        <w:t>with</w:t>
      </w:r>
      <w:proofErr w:type="gramEnd"/>
      <w:r w:rsidRPr="00A71F0C">
        <w:rPr>
          <w:rFonts w:ascii="TH SarabunPSK" w:hAnsi="TH SarabunPSK" w:cs="TH SarabunPSK"/>
          <w:sz w:val="28"/>
        </w:rPr>
        <w:t xml:space="preserve"> the 1st 1,000 Word list in GSL. </w:t>
      </w: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420"/>
        <w:gridCol w:w="1420"/>
        <w:gridCol w:w="1421"/>
        <w:gridCol w:w="1420"/>
        <w:gridCol w:w="1420"/>
        <w:gridCol w:w="1421"/>
      </w:tblGrid>
      <w:tr w:rsidR="00A71F0C" w:rsidRPr="00A71F0C" w:rsidTr="00D03E4B">
        <w:trPr>
          <w:trHeight w:val="398"/>
        </w:trPr>
        <w:tc>
          <w:tcPr>
            <w:tcW w:w="4261" w:type="dxa"/>
            <w:gridSpan w:val="3"/>
            <w:tcBorders>
              <w:top w:val="double" w:sz="4" w:space="0" w:color="auto"/>
              <w:left w:val="nil"/>
              <w:bottom w:val="single" w:sz="4" w:space="0" w:color="auto"/>
            </w:tcBorders>
            <w:shd w:val="clear" w:color="auto" w:fill="C2D69B" w:themeFill="accent3" w:themeFillTint="99"/>
            <w:vAlign w:val="center"/>
          </w:tcPr>
          <w:p w:rsidR="00A71F0C" w:rsidRPr="00A71F0C" w:rsidRDefault="00A71F0C" w:rsidP="008C4087">
            <w:pPr>
              <w:jc w:val="center"/>
              <w:rPr>
                <w:rFonts w:ascii="TH SarabunPSK" w:hAnsi="TH SarabunPSK" w:cs="TH SarabunPSK"/>
                <w:b/>
                <w:bCs/>
                <w:szCs w:val="24"/>
              </w:rPr>
            </w:pPr>
            <w:r w:rsidRPr="00A71F0C">
              <w:rPr>
                <w:rFonts w:ascii="TH SarabunPSK" w:hAnsi="TH SarabunPSK" w:cs="TH SarabunPSK"/>
                <w:b/>
                <w:bCs/>
                <w:szCs w:val="24"/>
              </w:rPr>
              <w:t>Present Study Word List (PWL)</w:t>
            </w:r>
          </w:p>
          <w:p w:rsidR="00A71F0C" w:rsidRPr="00A71F0C" w:rsidRDefault="00A71F0C" w:rsidP="008C4087">
            <w:pPr>
              <w:jc w:val="center"/>
              <w:rPr>
                <w:rFonts w:ascii="TH SarabunPSK" w:hAnsi="TH SarabunPSK" w:cs="TH SarabunPSK"/>
                <w:b/>
                <w:bCs/>
                <w:szCs w:val="24"/>
              </w:rPr>
            </w:pPr>
            <w:r w:rsidRPr="00A71F0C">
              <w:rPr>
                <w:rFonts w:ascii="TH SarabunPSK" w:hAnsi="TH SarabunPSK" w:cs="TH SarabunPSK"/>
                <w:b/>
                <w:bCs/>
                <w:szCs w:val="24"/>
              </w:rPr>
              <w:t>(1st 1,000 Word List)</w:t>
            </w:r>
          </w:p>
        </w:tc>
        <w:tc>
          <w:tcPr>
            <w:tcW w:w="4261" w:type="dxa"/>
            <w:gridSpan w:val="3"/>
            <w:tcBorders>
              <w:top w:val="double" w:sz="4" w:space="0" w:color="auto"/>
              <w:bottom w:val="single" w:sz="4" w:space="0" w:color="auto"/>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b/>
                <w:bCs/>
                <w:szCs w:val="24"/>
              </w:rPr>
            </w:pPr>
            <w:r w:rsidRPr="00A71F0C">
              <w:rPr>
                <w:rFonts w:ascii="TH SarabunPSK" w:hAnsi="TH SarabunPSK" w:cs="TH SarabunPSK"/>
                <w:b/>
                <w:bCs/>
                <w:szCs w:val="24"/>
              </w:rPr>
              <w:t>General Service List  (GSL)</w:t>
            </w:r>
          </w:p>
          <w:p w:rsidR="00A71F0C" w:rsidRPr="00A71F0C" w:rsidRDefault="00A71F0C" w:rsidP="008C4087">
            <w:pPr>
              <w:jc w:val="center"/>
              <w:rPr>
                <w:rFonts w:ascii="TH SarabunPSK" w:hAnsi="TH SarabunPSK" w:cs="TH SarabunPSK"/>
                <w:b/>
                <w:bCs/>
                <w:szCs w:val="24"/>
              </w:rPr>
            </w:pPr>
            <w:r w:rsidRPr="00A71F0C">
              <w:rPr>
                <w:rFonts w:ascii="TH SarabunPSK" w:hAnsi="TH SarabunPSK" w:cs="TH SarabunPSK"/>
                <w:b/>
                <w:bCs/>
                <w:szCs w:val="24"/>
              </w:rPr>
              <w:t>(1st 1,000 Word List)</w:t>
            </w:r>
          </w:p>
        </w:tc>
      </w:tr>
      <w:tr w:rsidR="00A71F0C" w:rsidRPr="00A71F0C" w:rsidTr="00D03E4B">
        <w:trPr>
          <w:trHeight w:val="241"/>
        </w:trPr>
        <w:tc>
          <w:tcPr>
            <w:tcW w:w="1420" w:type="dxa"/>
            <w:tcBorders>
              <w:left w:val="nil"/>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b/>
                <w:bCs/>
                <w:szCs w:val="24"/>
              </w:rPr>
            </w:pPr>
            <w:r w:rsidRPr="00A71F0C">
              <w:rPr>
                <w:rFonts w:ascii="TH SarabunPSK" w:hAnsi="TH SarabunPSK" w:cs="TH SarabunPSK"/>
                <w:b/>
                <w:bCs/>
                <w:szCs w:val="24"/>
              </w:rPr>
              <w:t>Items</w:t>
            </w:r>
          </w:p>
        </w:tc>
        <w:tc>
          <w:tcPr>
            <w:tcW w:w="1420" w:type="dxa"/>
            <w:tcBorders>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b/>
                <w:bCs/>
                <w:szCs w:val="24"/>
              </w:rPr>
            </w:pPr>
            <w:r w:rsidRPr="00A71F0C">
              <w:rPr>
                <w:rFonts w:ascii="TH SarabunPSK" w:hAnsi="TH SarabunPSK" w:cs="TH SarabunPSK"/>
                <w:b/>
                <w:bCs/>
                <w:szCs w:val="24"/>
              </w:rPr>
              <w:t>Rank</w:t>
            </w:r>
          </w:p>
        </w:tc>
        <w:tc>
          <w:tcPr>
            <w:tcW w:w="1421" w:type="dxa"/>
            <w:tcBorders>
              <w:left w:val="nil"/>
              <w:bottom w:val="nil"/>
              <w:right w:val="single" w:sz="4" w:space="0" w:color="auto"/>
            </w:tcBorders>
            <w:shd w:val="clear" w:color="auto" w:fill="C2D69B" w:themeFill="accent3" w:themeFillTint="99"/>
            <w:vAlign w:val="center"/>
          </w:tcPr>
          <w:p w:rsidR="00A71F0C" w:rsidRPr="00A71F0C" w:rsidRDefault="00A71F0C" w:rsidP="008C4087">
            <w:pPr>
              <w:jc w:val="center"/>
              <w:rPr>
                <w:rFonts w:ascii="TH SarabunPSK" w:hAnsi="TH SarabunPSK" w:cs="TH SarabunPSK"/>
                <w:b/>
                <w:bCs/>
                <w:szCs w:val="24"/>
              </w:rPr>
            </w:pPr>
            <w:r w:rsidRPr="00A71F0C">
              <w:rPr>
                <w:rFonts w:ascii="TH SarabunPSK" w:hAnsi="TH SarabunPSK" w:cs="TH SarabunPSK"/>
                <w:b/>
                <w:bCs/>
                <w:szCs w:val="24"/>
              </w:rPr>
              <w:t>Frequency</w:t>
            </w:r>
          </w:p>
        </w:tc>
        <w:tc>
          <w:tcPr>
            <w:tcW w:w="1420" w:type="dxa"/>
            <w:tcBorders>
              <w:left w:val="single" w:sz="4" w:space="0" w:color="auto"/>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b/>
                <w:bCs/>
                <w:szCs w:val="24"/>
              </w:rPr>
            </w:pPr>
            <w:r w:rsidRPr="00A71F0C">
              <w:rPr>
                <w:rFonts w:ascii="TH SarabunPSK" w:hAnsi="TH SarabunPSK" w:cs="TH SarabunPSK"/>
                <w:b/>
                <w:bCs/>
                <w:szCs w:val="24"/>
              </w:rPr>
              <w:t>Items</w:t>
            </w:r>
          </w:p>
        </w:tc>
        <w:tc>
          <w:tcPr>
            <w:tcW w:w="1420" w:type="dxa"/>
            <w:tcBorders>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b/>
                <w:bCs/>
                <w:szCs w:val="24"/>
              </w:rPr>
            </w:pPr>
            <w:r w:rsidRPr="00A71F0C">
              <w:rPr>
                <w:rFonts w:ascii="TH SarabunPSK" w:hAnsi="TH SarabunPSK" w:cs="TH SarabunPSK"/>
                <w:b/>
                <w:bCs/>
                <w:szCs w:val="24"/>
              </w:rPr>
              <w:t>Rank</w:t>
            </w:r>
          </w:p>
        </w:tc>
        <w:tc>
          <w:tcPr>
            <w:tcW w:w="1421" w:type="dxa"/>
            <w:tcBorders>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b/>
                <w:bCs/>
                <w:szCs w:val="24"/>
              </w:rPr>
            </w:pPr>
            <w:r w:rsidRPr="00A71F0C">
              <w:rPr>
                <w:rFonts w:ascii="TH SarabunPSK" w:hAnsi="TH SarabunPSK" w:cs="TH SarabunPSK"/>
                <w:b/>
                <w:bCs/>
                <w:szCs w:val="24"/>
              </w:rPr>
              <w:t>Frequency</w:t>
            </w:r>
          </w:p>
        </w:tc>
      </w:tr>
      <w:tr w:rsidR="00A71F0C" w:rsidRPr="00A71F0C" w:rsidTr="00D03E4B">
        <w:trPr>
          <w:trHeight w:val="301"/>
        </w:trPr>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b/>
                <w:bCs/>
                <w:szCs w:val="24"/>
              </w:rPr>
            </w:pPr>
            <w:r w:rsidRPr="00A71F0C">
              <w:rPr>
                <w:rFonts w:ascii="TH SarabunPSK" w:hAnsi="TH SarabunPSK" w:cs="TH SarabunPSK"/>
                <w:b/>
                <w:bCs/>
                <w:szCs w:val="24"/>
              </w:rPr>
              <w:t>be</w:t>
            </w:r>
          </w:p>
        </w:tc>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1</w:t>
            </w:r>
          </w:p>
        </w:tc>
        <w:tc>
          <w:tcPr>
            <w:tcW w:w="1421" w:type="dxa"/>
            <w:tcBorders>
              <w:top w:val="nil"/>
              <w:left w:val="nil"/>
              <w:bottom w:val="nil"/>
              <w:right w:val="single" w:sz="4" w:space="0" w:color="auto"/>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9955</w:t>
            </w:r>
          </w:p>
        </w:tc>
        <w:tc>
          <w:tcPr>
            <w:tcW w:w="1420" w:type="dxa"/>
            <w:tcBorders>
              <w:top w:val="nil"/>
              <w:left w:val="single" w:sz="4" w:space="0" w:color="auto"/>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szCs w:val="24"/>
              </w:rPr>
            </w:pPr>
            <w:r w:rsidRPr="00A71F0C">
              <w:rPr>
                <w:rFonts w:ascii="TH SarabunPSK" w:hAnsi="TH SarabunPSK" w:cs="TH SarabunPSK"/>
                <w:szCs w:val="24"/>
              </w:rPr>
              <w:t>the</w:t>
            </w:r>
          </w:p>
        </w:tc>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1</w:t>
            </w:r>
          </w:p>
        </w:tc>
        <w:tc>
          <w:tcPr>
            <w:tcW w:w="1421"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69975</w:t>
            </w:r>
          </w:p>
        </w:tc>
      </w:tr>
      <w:tr w:rsidR="00A71F0C" w:rsidRPr="00A71F0C" w:rsidTr="00D03E4B">
        <w:trPr>
          <w:trHeight w:val="270"/>
        </w:trPr>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b/>
                <w:bCs/>
                <w:szCs w:val="24"/>
              </w:rPr>
            </w:pPr>
            <w:r w:rsidRPr="00A71F0C">
              <w:rPr>
                <w:rFonts w:ascii="TH SarabunPSK" w:hAnsi="TH SarabunPSK" w:cs="TH SarabunPSK"/>
                <w:b/>
                <w:bCs/>
                <w:szCs w:val="24"/>
              </w:rPr>
              <w:t>the</w:t>
            </w:r>
          </w:p>
        </w:tc>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2</w:t>
            </w:r>
          </w:p>
        </w:tc>
        <w:tc>
          <w:tcPr>
            <w:tcW w:w="1421" w:type="dxa"/>
            <w:tcBorders>
              <w:top w:val="nil"/>
              <w:left w:val="nil"/>
              <w:bottom w:val="nil"/>
              <w:right w:val="single" w:sz="4" w:space="0" w:color="auto"/>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9028</w:t>
            </w:r>
          </w:p>
        </w:tc>
        <w:tc>
          <w:tcPr>
            <w:tcW w:w="1420" w:type="dxa"/>
            <w:tcBorders>
              <w:top w:val="nil"/>
              <w:left w:val="single" w:sz="4" w:space="0" w:color="auto"/>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szCs w:val="24"/>
              </w:rPr>
            </w:pPr>
            <w:r w:rsidRPr="00A71F0C">
              <w:rPr>
                <w:rFonts w:ascii="TH SarabunPSK" w:hAnsi="TH SarabunPSK" w:cs="TH SarabunPSK"/>
                <w:szCs w:val="24"/>
              </w:rPr>
              <w:t>be</w:t>
            </w:r>
          </w:p>
        </w:tc>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2</w:t>
            </w:r>
          </w:p>
        </w:tc>
        <w:tc>
          <w:tcPr>
            <w:tcW w:w="1421"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39175</w:t>
            </w:r>
          </w:p>
        </w:tc>
      </w:tr>
      <w:tr w:rsidR="00A71F0C" w:rsidRPr="00A71F0C" w:rsidTr="00D03E4B">
        <w:trPr>
          <w:trHeight w:val="278"/>
        </w:trPr>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b/>
                <w:bCs/>
                <w:szCs w:val="24"/>
              </w:rPr>
            </w:pPr>
            <w:r w:rsidRPr="00A71F0C">
              <w:rPr>
                <w:rFonts w:ascii="TH SarabunPSK" w:hAnsi="TH SarabunPSK" w:cs="TH SarabunPSK"/>
                <w:b/>
                <w:bCs/>
                <w:szCs w:val="24"/>
              </w:rPr>
              <w:t>you</w:t>
            </w:r>
          </w:p>
        </w:tc>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3</w:t>
            </w:r>
          </w:p>
        </w:tc>
        <w:tc>
          <w:tcPr>
            <w:tcW w:w="1421" w:type="dxa"/>
            <w:tcBorders>
              <w:top w:val="nil"/>
              <w:left w:val="nil"/>
              <w:bottom w:val="nil"/>
              <w:right w:val="single" w:sz="4" w:space="0" w:color="auto"/>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4842</w:t>
            </w:r>
          </w:p>
        </w:tc>
        <w:tc>
          <w:tcPr>
            <w:tcW w:w="1420" w:type="dxa"/>
            <w:tcBorders>
              <w:top w:val="nil"/>
              <w:left w:val="single" w:sz="4" w:space="0" w:color="auto"/>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szCs w:val="24"/>
              </w:rPr>
            </w:pPr>
            <w:r w:rsidRPr="00A71F0C">
              <w:rPr>
                <w:rFonts w:ascii="TH SarabunPSK" w:hAnsi="TH SarabunPSK" w:cs="TH SarabunPSK"/>
                <w:szCs w:val="24"/>
              </w:rPr>
              <w:t>of</w:t>
            </w:r>
          </w:p>
        </w:tc>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3</w:t>
            </w:r>
          </w:p>
        </w:tc>
        <w:tc>
          <w:tcPr>
            <w:tcW w:w="1421"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36432</w:t>
            </w:r>
          </w:p>
        </w:tc>
      </w:tr>
      <w:tr w:rsidR="00A71F0C" w:rsidRPr="00A71F0C" w:rsidTr="00D03E4B">
        <w:trPr>
          <w:trHeight w:val="270"/>
        </w:trPr>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b/>
                <w:bCs/>
                <w:szCs w:val="24"/>
              </w:rPr>
            </w:pPr>
            <w:r w:rsidRPr="00A71F0C">
              <w:rPr>
                <w:rFonts w:ascii="TH SarabunPSK" w:hAnsi="TH SarabunPSK" w:cs="TH SarabunPSK"/>
                <w:b/>
                <w:bCs/>
                <w:szCs w:val="24"/>
              </w:rPr>
              <w:t>a</w:t>
            </w:r>
          </w:p>
        </w:tc>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4</w:t>
            </w:r>
          </w:p>
        </w:tc>
        <w:tc>
          <w:tcPr>
            <w:tcW w:w="1421" w:type="dxa"/>
            <w:tcBorders>
              <w:top w:val="nil"/>
              <w:left w:val="nil"/>
              <w:bottom w:val="nil"/>
              <w:right w:val="single" w:sz="4" w:space="0" w:color="auto"/>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4841</w:t>
            </w:r>
          </w:p>
        </w:tc>
        <w:tc>
          <w:tcPr>
            <w:tcW w:w="1420" w:type="dxa"/>
            <w:tcBorders>
              <w:top w:val="nil"/>
              <w:left w:val="single" w:sz="4" w:space="0" w:color="auto"/>
              <w:bottom w:val="nil"/>
              <w:right w:val="nil"/>
            </w:tcBorders>
            <w:shd w:val="clear" w:color="auto" w:fill="C2D69B" w:themeFill="accent3" w:themeFillTint="99"/>
            <w:vAlign w:val="center"/>
          </w:tcPr>
          <w:p w:rsidR="00A71F0C" w:rsidRPr="00A71F0C" w:rsidRDefault="00A71F0C" w:rsidP="008C4087">
            <w:pPr>
              <w:rPr>
                <w:rFonts w:ascii="TH SarabunPSK" w:hAnsi="TH SarabunPSK" w:cs="TH SarabunPSK"/>
                <w:szCs w:val="24"/>
              </w:rPr>
            </w:pPr>
            <w:r w:rsidRPr="00A71F0C">
              <w:rPr>
                <w:rFonts w:ascii="TH SarabunPSK" w:hAnsi="TH SarabunPSK" w:cs="TH SarabunPSK"/>
                <w:szCs w:val="24"/>
              </w:rPr>
              <w:t>and</w:t>
            </w:r>
          </w:p>
        </w:tc>
        <w:tc>
          <w:tcPr>
            <w:tcW w:w="1420"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4</w:t>
            </w:r>
          </w:p>
        </w:tc>
        <w:tc>
          <w:tcPr>
            <w:tcW w:w="1421" w:type="dxa"/>
            <w:tcBorders>
              <w:top w:val="nil"/>
              <w:left w:val="nil"/>
              <w:bottom w:val="nil"/>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28872</w:t>
            </w:r>
          </w:p>
        </w:tc>
      </w:tr>
      <w:tr w:rsidR="00A71F0C" w:rsidRPr="00A71F0C" w:rsidTr="00D03E4B">
        <w:trPr>
          <w:trHeight w:val="282"/>
        </w:trPr>
        <w:tc>
          <w:tcPr>
            <w:tcW w:w="1420" w:type="dxa"/>
            <w:tcBorders>
              <w:top w:val="nil"/>
              <w:left w:val="nil"/>
              <w:bottom w:val="double" w:sz="4" w:space="0" w:color="auto"/>
              <w:right w:val="nil"/>
            </w:tcBorders>
            <w:shd w:val="clear" w:color="auto" w:fill="C2D69B" w:themeFill="accent3" w:themeFillTint="99"/>
            <w:vAlign w:val="center"/>
          </w:tcPr>
          <w:p w:rsidR="00A71F0C" w:rsidRPr="00A71F0C" w:rsidRDefault="00A71F0C" w:rsidP="008C4087">
            <w:pPr>
              <w:rPr>
                <w:rFonts w:ascii="TH SarabunPSK" w:hAnsi="TH SarabunPSK" w:cs="TH SarabunPSK"/>
                <w:b/>
                <w:bCs/>
                <w:szCs w:val="24"/>
              </w:rPr>
            </w:pPr>
            <w:r w:rsidRPr="00A71F0C">
              <w:rPr>
                <w:rFonts w:ascii="TH SarabunPSK" w:hAnsi="TH SarabunPSK" w:cs="TH SarabunPSK"/>
                <w:b/>
                <w:bCs/>
                <w:szCs w:val="24"/>
              </w:rPr>
              <w:t>and</w:t>
            </w:r>
          </w:p>
        </w:tc>
        <w:tc>
          <w:tcPr>
            <w:tcW w:w="1420" w:type="dxa"/>
            <w:tcBorders>
              <w:top w:val="nil"/>
              <w:left w:val="nil"/>
              <w:bottom w:val="double" w:sz="4" w:space="0" w:color="auto"/>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5</w:t>
            </w:r>
          </w:p>
        </w:tc>
        <w:tc>
          <w:tcPr>
            <w:tcW w:w="1421" w:type="dxa"/>
            <w:tcBorders>
              <w:top w:val="nil"/>
              <w:left w:val="nil"/>
              <w:bottom w:val="double" w:sz="4" w:space="0" w:color="auto"/>
              <w:right w:val="single" w:sz="4" w:space="0" w:color="auto"/>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4259</w:t>
            </w:r>
          </w:p>
        </w:tc>
        <w:tc>
          <w:tcPr>
            <w:tcW w:w="1420" w:type="dxa"/>
            <w:tcBorders>
              <w:top w:val="nil"/>
              <w:left w:val="single" w:sz="4" w:space="0" w:color="auto"/>
              <w:bottom w:val="double" w:sz="4" w:space="0" w:color="auto"/>
              <w:right w:val="nil"/>
            </w:tcBorders>
            <w:shd w:val="clear" w:color="auto" w:fill="C2D69B" w:themeFill="accent3" w:themeFillTint="99"/>
            <w:vAlign w:val="center"/>
          </w:tcPr>
          <w:p w:rsidR="00A71F0C" w:rsidRPr="00A71F0C" w:rsidRDefault="00A71F0C" w:rsidP="008C4087">
            <w:pPr>
              <w:rPr>
                <w:rFonts w:ascii="TH SarabunPSK" w:hAnsi="TH SarabunPSK" w:cs="TH SarabunPSK"/>
                <w:szCs w:val="24"/>
              </w:rPr>
            </w:pPr>
            <w:r w:rsidRPr="00A71F0C">
              <w:rPr>
                <w:rFonts w:ascii="TH SarabunPSK" w:hAnsi="TH SarabunPSK" w:cs="TH SarabunPSK"/>
                <w:szCs w:val="24"/>
              </w:rPr>
              <w:t>a</w:t>
            </w:r>
          </w:p>
        </w:tc>
        <w:tc>
          <w:tcPr>
            <w:tcW w:w="1420" w:type="dxa"/>
            <w:tcBorders>
              <w:top w:val="nil"/>
              <w:left w:val="nil"/>
              <w:bottom w:val="double" w:sz="4" w:space="0" w:color="auto"/>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5</w:t>
            </w:r>
          </w:p>
        </w:tc>
        <w:tc>
          <w:tcPr>
            <w:tcW w:w="1421" w:type="dxa"/>
            <w:tcBorders>
              <w:top w:val="nil"/>
              <w:left w:val="nil"/>
              <w:bottom w:val="double" w:sz="4" w:space="0" w:color="auto"/>
              <w:right w:val="nil"/>
            </w:tcBorders>
            <w:shd w:val="clear" w:color="auto" w:fill="C2D69B" w:themeFill="accent3" w:themeFillTint="99"/>
            <w:vAlign w:val="center"/>
          </w:tcPr>
          <w:p w:rsidR="00A71F0C" w:rsidRPr="00A71F0C" w:rsidRDefault="00A71F0C" w:rsidP="008C4087">
            <w:pPr>
              <w:jc w:val="center"/>
              <w:rPr>
                <w:rFonts w:ascii="TH SarabunPSK" w:hAnsi="TH SarabunPSK" w:cs="TH SarabunPSK"/>
                <w:szCs w:val="24"/>
              </w:rPr>
            </w:pPr>
            <w:r w:rsidRPr="00A71F0C">
              <w:rPr>
                <w:rFonts w:ascii="TH SarabunPSK" w:hAnsi="TH SarabunPSK" w:cs="TH SarabunPSK"/>
                <w:szCs w:val="24"/>
              </w:rPr>
              <w:t>26800</w:t>
            </w:r>
          </w:p>
        </w:tc>
      </w:tr>
    </w:tbl>
    <w:p w:rsidR="00A71F0C" w:rsidRPr="00A71F0C" w:rsidRDefault="00A71F0C" w:rsidP="00A71F0C">
      <w:pPr>
        <w:jc w:val="thaiDistribute"/>
        <w:rPr>
          <w:rFonts w:ascii="TH SarabunPSK" w:hAnsi="TH SarabunPSK" w:cs="TH SarabunPSK"/>
          <w:b/>
          <w:bCs/>
          <w:sz w:val="28"/>
        </w:rPr>
      </w:pPr>
    </w:p>
    <w:p w:rsidR="00A71F0C" w:rsidRPr="00A71F0C" w:rsidRDefault="00A71F0C" w:rsidP="00A71F0C">
      <w:pPr>
        <w:jc w:val="thaiDistribute"/>
        <w:rPr>
          <w:rFonts w:ascii="TH SarabunPSK" w:hAnsi="TH SarabunPSK" w:cs="TH SarabunPSK"/>
          <w:sz w:val="28"/>
        </w:rPr>
      </w:pPr>
      <w:r w:rsidRPr="00A71F0C">
        <w:rPr>
          <w:rFonts w:ascii="TH SarabunPSK" w:hAnsi="TH SarabunPSK" w:cs="TH SarabunPSK"/>
          <w:b/>
          <w:bCs/>
          <w:sz w:val="28"/>
        </w:rPr>
        <w:tab/>
      </w:r>
      <w:r w:rsidR="002E629F">
        <w:rPr>
          <w:rFonts w:ascii="TH SarabunPSK" w:hAnsi="TH SarabunPSK" w:cs="TH SarabunPSK"/>
          <w:sz w:val="28"/>
        </w:rPr>
        <w:t>Table 4</w:t>
      </w:r>
      <w:r w:rsidRPr="00A71F0C">
        <w:rPr>
          <w:rFonts w:ascii="TH SarabunPSK" w:hAnsi="TH SarabunPSK" w:cs="TH SarabunPSK"/>
          <w:sz w:val="28"/>
        </w:rPr>
        <w:t xml:space="preserve"> showed that the word “</w:t>
      </w:r>
      <w:r w:rsidRPr="00A71F0C">
        <w:rPr>
          <w:rFonts w:ascii="TH SarabunPSK" w:hAnsi="TH SarabunPSK" w:cs="TH SarabunPSK"/>
          <w:b/>
          <w:bCs/>
          <w:i/>
          <w:iCs/>
          <w:sz w:val="28"/>
        </w:rPr>
        <w:t>be</w:t>
      </w:r>
      <w:r w:rsidRPr="00A71F0C">
        <w:rPr>
          <w:rFonts w:ascii="TH SarabunPSK" w:hAnsi="TH SarabunPSK" w:cs="TH SarabunPSK"/>
          <w:sz w:val="28"/>
        </w:rPr>
        <w:t>” was the most frequent word ranking highest in the present study word list when compared with the 1</w:t>
      </w:r>
      <w:r w:rsidRPr="00A71F0C">
        <w:rPr>
          <w:rFonts w:ascii="TH SarabunPSK" w:hAnsi="TH SarabunPSK" w:cs="TH SarabunPSK"/>
          <w:sz w:val="28"/>
          <w:vertAlign w:val="superscript"/>
        </w:rPr>
        <w:t>st</w:t>
      </w:r>
      <w:r w:rsidRPr="00A71F0C">
        <w:rPr>
          <w:rFonts w:ascii="TH SarabunPSK" w:hAnsi="TH SarabunPSK" w:cs="TH SarabunPSK"/>
          <w:sz w:val="28"/>
        </w:rPr>
        <w:t xml:space="preserve"> 1,000 word list of GSL. In contrast with GSL, the word “</w:t>
      </w:r>
      <w:r w:rsidRPr="00A71F0C">
        <w:rPr>
          <w:rFonts w:ascii="TH SarabunPSK" w:hAnsi="TH SarabunPSK" w:cs="TH SarabunPSK"/>
          <w:b/>
          <w:bCs/>
          <w:i/>
          <w:iCs/>
          <w:sz w:val="28"/>
        </w:rPr>
        <w:t>the</w:t>
      </w:r>
      <w:r w:rsidRPr="00A71F0C">
        <w:rPr>
          <w:rFonts w:ascii="TH SarabunPSK" w:hAnsi="TH SarabunPSK" w:cs="TH SarabunPSK"/>
          <w:sz w:val="28"/>
        </w:rPr>
        <w:t>” was the most frequent word ranking highest in GSL, but the word “</w:t>
      </w:r>
      <w:r w:rsidRPr="00A71F0C">
        <w:rPr>
          <w:rFonts w:ascii="TH SarabunPSK" w:hAnsi="TH SarabunPSK" w:cs="TH SarabunPSK"/>
          <w:b/>
          <w:bCs/>
          <w:i/>
          <w:iCs/>
          <w:sz w:val="28"/>
        </w:rPr>
        <w:t>the</w:t>
      </w:r>
      <w:r w:rsidRPr="00A71F0C">
        <w:rPr>
          <w:rFonts w:ascii="TH SarabunPSK" w:hAnsi="TH SarabunPSK" w:cs="TH SarabunPSK"/>
          <w:sz w:val="28"/>
        </w:rPr>
        <w:t>” in the present study word list was the 2</w:t>
      </w:r>
      <w:r w:rsidRPr="00A71F0C">
        <w:rPr>
          <w:rFonts w:ascii="TH SarabunPSK" w:hAnsi="TH SarabunPSK" w:cs="TH SarabunPSK"/>
          <w:sz w:val="28"/>
          <w:vertAlign w:val="superscript"/>
        </w:rPr>
        <w:t>nd</w:t>
      </w:r>
      <w:r w:rsidRPr="00A71F0C">
        <w:rPr>
          <w:rFonts w:ascii="TH SarabunPSK" w:hAnsi="TH SarabunPSK" w:cs="TH SarabunPSK"/>
          <w:sz w:val="28"/>
        </w:rPr>
        <w:t xml:space="preserve"> most frequent word rank. However, similarly the words “</w:t>
      </w:r>
      <w:r w:rsidRPr="00A71F0C">
        <w:rPr>
          <w:rFonts w:ascii="TH SarabunPSK" w:hAnsi="TH SarabunPSK" w:cs="TH SarabunPSK"/>
          <w:b/>
          <w:bCs/>
          <w:i/>
          <w:iCs/>
          <w:sz w:val="28"/>
        </w:rPr>
        <w:t>you</w:t>
      </w:r>
      <w:r w:rsidRPr="00A71F0C">
        <w:rPr>
          <w:rFonts w:ascii="TH SarabunPSK" w:hAnsi="TH SarabunPSK" w:cs="TH SarabunPSK"/>
          <w:sz w:val="28"/>
        </w:rPr>
        <w:t>”, “</w:t>
      </w:r>
      <w:r w:rsidRPr="00A71F0C">
        <w:rPr>
          <w:rFonts w:ascii="TH SarabunPSK" w:hAnsi="TH SarabunPSK" w:cs="TH SarabunPSK"/>
          <w:b/>
          <w:bCs/>
          <w:i/>
          <w:iCs/>
          <w:sz w:val="28"/>
        </w:rPr>
        <w:t>a</w:t>
      </w:r>
      <w:r w:rsidRPr="00A71F0C">
        <w:rPr>
          <w:rFonts w:ascii="TH SarabunPSK" w:hAnsi="TH SarabunPSK" w:cs="TH SarabunPSK"/>
          <w:sz w:val="28"/>
        </w:rPr>
        <w:t>”, and “</w:t>
      </w:r>
      <w:r w:rsidRPr="00A71F0C">
        <w:rPr>
          <w:rFonts w:ascii="TH SarabunPSK" w:hAnsi="TH SarabunPSK" w:cs="TH SarabunPSK"/>
          <w:b/>
          <w:bCs/>
          <w:i/>
          <w:iCs/>
          <w:sz w:val="28"/>
        </w:rPr>
        <w:t>and</w:t>
      </w:r>
      <w:r w:rsidRPr="00A71F0C">
        <w:rPr>
          <w:rFonts w:ascii="TH SarabunPSK" w:hAnsi="TH SarabunPSK" w:cs="TH SarabunPSK"/>
          <w:sz w:val="28"/>
        </w:rPr>
        <w:t xml:space="preserve">” were in the first 5 highest ranks respectively. </w:t>
      </w:r>
    </w:p>
    <w:p w:rsidR="0030725E" w:rsidRDefault="0030725E" w:rsidP="000C19A6">
      <w:pPr>
        <w:ind w:firstLine="720"/>
        <w:jc w:val="both"/>
        <w:rPr>
          <w:rFonts w:ascii="TH SarabunPSK" w:hAnsi="TH SarabunPSK" w:cs="TH SarabunPSK"/>
          <w:sz w:val="20"/>
          <w:szCs w:val="20"/>
        </w:rPr>
      </w:pPr>
    </w:p>
    <w:p w:rsidR="0030725E" w:rsidRDefault="0030725E" w:rsidP="000C19A6">
      <w:pPr>
        <w:ind w:firstLine="720"/>
        <w:jc w:val="both"/>
        <w:rPr>
          <w:rFonts w:ascii="TH SarabunPSK" w:hAnsi="TH SarabunPSK" w:cs="TH SarabunPSK"/>
          <w:sz w:val="20"/>
          <w:szCs w:val="20"/>
        </w:rPr>
      </w:pPr>
    </w:p>
    <w:p w:rsidR="0030725E" w:rsidRDefault="0030725E" w:rsidP="000C19A6">
      <w:pPr>
        <w:ind w:firstLine="720"/>
        <w:jc w:val="both"/>
        <w:rPr>
          <w:rFonts w:ascii="TH SarabunPSK" w:hAnsi="TH SarabunPSK" w:cs="TH SarabunPSK"/>
          <w:sz w:val="20"/>
          <w:szCs w:val="20"/>
        </w:rPr>
      </w:pPr>
    </w:p>
    <w:p w:rsidR="006B60E0" w:rsidRDefault="006B60E0" w:rsidP="000C19A6">
      <w:pPr>
        <w:ind w:firstLine="720"/>
        <w:jc w:val="both"/>
        <w:rPr>
          <w:rFonts w:ascii="TH SarabunPSK" w:hAnsi="TH SarabunPSK" w:cs="TH SarabunPSK"/>
          <w:sz w:val="20"/>
          <w:szCs w:val="20"/>
        </w:rPr>
      </w:pPr>
    </w:p>
    <w:p w:rsidR="002958BA" w:rsidRPr="002E629F" w:rsidRDefault="00A35EFA" w:rsidP="002958BA">
      <w:pPr>
        <w:jc w:val="thaiDistribute"/>
        <w:rPr>
          <w:rFonts w:ascii="TH SarabunPSK" w:hAnsi="TH SarabunPSK" w:cs="TH SarabunPSK"/>
          <w:sz w:val="28"/>
        </w:rPr>
      </w:pPr>
      <w:r>
        <w:rPr>
          <w:rFonts w:ascii="TH SarabunPSK" w:hAnsi="TH SarabunPSK" w:cs="TH SarabunPSK"/>
          <w:b/>
          <w:bCs/>
          <w:sz w:val="28"/>
        </w:rPr>
        <w:t xml:space="preserve">      </w:t>
      </w:r>
      <w:r w:rsidR="002E629F" w:rsidRPr="002E629F">
        <w:rPr>
          <w:rFonts w:ascii="TH SarabunPSK" w:hAnsi="TH SarabunPSK" w:cs="TH SarabunPSK"/>
          <w:sz w:val="28"/>
        </w:rPr>
        <w:t>Table 5</w:t>
      </w:r>
      <w:r w:rsidR="002958BA" w:rsidRPr="002E629F">
        <w:rPr>
          <w:rFonts w:ascii="TH SarabunPSK" w:hAnsi="TH SarabunPSK" w:cs="TH SarabunPSK"/>
          <w:sz w:val="28"/>
        </w:rPr>
        <w:t>: The first 5 samples of the 2</w:t>
      </w:r>
      <w:r w:rsidR="002958BA" w:rsidRPr="002E629F">
        <w:rPr>
          <w:rFonts w:ascii="TH SarabunPSK" w:hAnsi="TH SarabunPSK" w:cs="TH SarabunPSK"/>
          <w:sz w:val="28"/>
          <w:vertAlign w:val="superscript"/>
        </w:rPr>
        <w:t>nd</w:t>
      </w:r>
      <w:r w:rsidR="002958BA" w:rsidRPr="002E629F">
        <w:rPr>
          <w:rFonts w:ascii="TH SarabunPSK" w:hAnsi="TH SarabunPSK" w:cs="TH SarabunPSK"/>
          <w:sz w:val="28"/>
        </w:rPr>
        <w:t xml:space="preserve"> 1,000 present study wordlist compared with the </w:t>
      </w:r>
    </w:p>
    <w:p w:rsidR="002958BA" w:rsidRPr="002E629F" w:rsidRDefault="002958BA" w:rsidP="009A44AC">
      <w:pPr>
        <w:jc w:val="thaiDistribute"/>
        <w:rPr>
          <w:rFonts w:ascii="TH SarabunPSK" w:hAnsi="TH SarabunPSK" w:cs="TH SarabunPSK"/>
          <w:sz w:val="28"/>
        </w:rPr>
      </w:pPr>
      <w:r w:rsidRPr="002E629F">
        <w:rPr>
          <w:rFonts w:ascii="TH SarabunPSK" w:hAnsi="TH SarabunPSK" w:cs="TH SarabunPSK"/>
          <w:sz w:val="28"/>
        </w:rPr>
        <w:t xml:space="preserve"> </w:t>
      </w:r>
      <w:proofErr w:type="gramStart"/>
      <w:r w:rsidRPr="002E629F">
        <w:rPr>
          <w:rFonts w:ascii="TH SarabunPSK" w:hAnsi="TH SarabunPSK" w:cs="TH SarabunPSK"/>
          <w:sz w:val="28"/>
        </w:rPr>
        <w:t>2</w:t>
      </w:r>
      <w:r w:rsidRPr="002E629F">
        <w:rPr>
          <w:rFonts w:ascii="TH SarabunPSK" w:hAnsi="TH SarabunPSK" w:cs="TH SarabunPSK"/>
          <w:sz w:val="28"/>
          <w:vertAlign w:val="superscript"/>
        </w:rPr>
        <w:t>nd</w:t>
      </w:r>
      <w:r w:rsidRPr="002E629F">
        <w:rPr>
          <w:rFonts w:ascii="TH SarabunPSK" w:hAnsi="TH SarabunPSK" w:cs="TH SarabunPSK"/>
          <w:sz w:val="28"/>
        </w:rPr>
        <w:t xml:space="preserve"> 1,000 Word list in GSL.</w:t>
      </w:r>
      <w:proofErr w:type="gramEnd"/>
      <w:r w:rsidRPr="002E629F">
        <w:rPr>
          <w:rFonts w:ascii="TH SarabunPSK" w:hAnsi="TH SarabunPSK" w:cs="TH SarabunPSK"/>
          <w:sz w:val="28"/>
        </w:rPr>
        <w:t xml:space="preserve"> </w:t>
      </w:r>
    </w:p>
    <w:tbl>
      <w:tblPr>
        <w:tblpPr w:leftFromText="180" w:rightFromText="180"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684"/>
        <w:gridCol w:w="1348"/>
        <w:gridCol w:w="1390"/>
        <w:gridCol w:w="1361"/>
        <w:gridCol w:w="1349"/>
        <w:gridCol w:w="1390"/>
      </w:tblGrid>
      <w:tr w:rsidR="002958BA" w:rsidRPr="002958BA" w:rsidTr="00D03E4B">
        <w:trPr>
          <w:trHeight w:val="543"/>
        </w:trPr>
        <w:tc>
          <w:tcPr>
            <w:tcW w:w="4422" w:type="dxa"/>
            <w:gridSpan w:val="3"/>
            <w:tcBorders>
              <w:top w:val="double" w:sz="4" w:space="0" w:color="auto"/>
              <w:left w:val="nil"/>
              <w:bottom w:val="single" w:sz="4" w:space="0" w:color="auto"/>
            </w:tcBorders>
            <w:shd w:val="clear" w:color="auto" w:fill="C2D69B" w:themeFill="accent3" w:themeFillTint="99"/>
            <w:vAlign w:val="center"/>
          </w:tcPr>
          <w:p w:rsidR="002958BA" w:rsidRPr="009A44AC" w:rsidRDefault="002958BA" w:rsidP="002958BA">
            <w:pPr>
              <w:jc w:val="center"/>
              <w:rPr>
                <w:rFonts w:ascii="TH SarabunPSK" w:hAnsi="TH SarabunPSK" w:cs="TH SarabunPSK"/>
                <w:b/>
                <w:bCs/>
                <w:szCs w:val="24"/>
              </w:rPr>
            </w:pPr>
            <w:r w:rsidRPr="009A44AC">
              <w:rPr>
                <w:rFonts w:ascii="TH SarabunPSK" w:hAnsi="TH SarabunPSK" w:cs="TH SarabunPSK"/>
                <w:b/>
                <w:bCs/>
                <w:szCs w:val="24"/>
              </w:rPr>
              <w:t>Present Study Word List (PWL)</w:t>
            </w:r>
          </w:p>
          <w:p w:rsidR="002958BA" w:rsidRPr="009A44AC" w:rsidRDefault="002958BA" w:rsidP="002958BA">
            <w:pPr>
              <w:jc w:val="center"/>
              <w:rPr>
                <w:rFonts w:ascii="TH SarabunPSK" w:hAnsi="TH SarabunPSK" w:cs="TH SarabunPSK"/>
                <w:b/>
                <w:bCs/>
                <w:szCs w:val="24"/>
              </w:rPr>
            </w:pPr>
            <w:r w:rsidRPr="009A44AC">
              <w:rPr>
                <w:rFonts w:ascii="TH SarabunPSK" w:hAnsi="TH SarabunPSK" w:cs="TH SarabunPSK"/>
                <w:b/>
                <w:bCs/>
                <w:szCs w:val="24"/>
              </w:rPr>
              <w:t>(2</w:t>
            </w:r>
            <w:r w:rsidRPr="009A44AC">
              <w:rPr>
                <w:rFonts w:ascii="TH SarabunPSK" w:hAnsi="TH SarabunPSK" w:cs="TH SarabunPSK"/>
                <w:b/>
                <w:bCs/>
                <w:szCs w:val="24"/>
                <w:vertAlign w:val="superscript"/>
              </w:rPr>
              <w:t>nd</w:t>
            </w:r>
            <w:r w:rsidRPr="009A44AC">
              <w:rPr>
                <w:rFonts w:ascii="TH SarabunPSK" w:hAnsi="TH SarabunPSK" w:cs="TH SarabunPSK"/>
                <w:b/>
                <w:bCs/>
                <w:szCs w:val="24"/>
              </w:rPr>
              <w:t xml:space="preserve"> 1,000 Word List)</w:t>
            </w:r>
          </w:p>
        </w:tc>
        <w:tc>
          <w:tcPr>
            <w:tcW w:w="4100" w:type="dxa"/>
            <w:gridSpan w:val="3"/>
            <w:tcBorders>
              <w:top w:val="double" w:sz="4" w:space="0" w:color="auto"/>
              <w:bottom w:val="single" w:sz="4" w:space="0" w:color="auto"/>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b/>
                <w:bCs/>
                <w:szCs w:val="24"/>
              </w:rPr>
            </w:pPr>
            <w:r w:rsidRPr="009A44AC">
              <w:rPr>
                <w:rFonts w:ascii="TH SarabunPSK" w:hAnsi="TH SarabunPSK" w:cs="TH SarabunPSK"/>
                <w:b/>
                <w:bCs/>
                <w:szCs w:val="24"/>
              </w:rPr>
              <w:t>General Service List  (GSL)</w:t>
            </w:r>
          </w:p>
          <w:p w:rsidR="002958BA" w:rsidRPr="009A44AC" w:rsidRDefault="002958BA" w:rsidP="002958BA">
            <w:pPr>
              <w:jc w:val="center"/>
              <w:rPr>
                <w:rFonts w:ascii="TH SarabunPSK" w:hAnsi="TH SarabunPSK" w:cs="TH SarabunPSK"/>
                <w:b/>
                <w:bCs/>
                <w:szCs w:val="24"/>
              </w:rPr>
            </w:pPr>
            <w:r w:rsidRPr="009A44AC">
              <w:rPr>
                <w:rFonts w:ascii="TH SarabunPSK" w:hAnsi="TH SarabunPSK" w:cs="TH SarabunPSK"/>
                <w:b/>
                <w:bCs/>
                <w:szCs w:val="24"/>
              </w:rPr>
              <w:t>(2</w:t>
            </w:r>
            <w:r w:rsidRPr="009A44AC">
              <w:rPr>
                <w:rFonts w:ascii="TH SarabunPSK" w:hAnsi="TH SarabunPSK" w:cs="TH SarabunPSK"/>
                <w:b/>
                <w:bCs/>
                <w:szCs w:val="24"/>
                <w:vertAlign w:val="superscript"/>
              </w:rPr>
              <w:t>nd</w:t>
            </w:r>
            <w:r w:rsidRPr="009A44AC">
              <w:rPr>
                <w:rFonts w:ascii="TH SarabunPSK" w:hAnsi="TH SarabunPSK" w:cs="TH SarabunPSK"/>
                <w:b/>
                <w:bCs/>
                <w:szCs w:val="24"/>
              </w:rPr>
              <w:t xml:space="preserve"> 1,000 Word List)</w:t>
            </w:r>
          </w:p>
        </w:tc>
      </w:tr>
      <w:tr w:rsidR="002958BA" w:rsidRPr="002958BA" w:rsidTr="00D03E4B">
        <w:trPr>
          <w:trHeight w:val="262"/>
        </w:trPr>
        <w:tc>
          <w:tcPr>
            <w:tcW w:w="1684" w:type="dxa"/>
            <w:tcBorders>
              <w:left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b/>
                <w:bCs/>
                <w:szCs w:val="24"/>
              </w:rPr>
            </w:pPr>
            <w:r w:rsidRPr="009A44AC">
              <w:rPr>
                <w:rFonts w:ascii="TH SarabunPSK" w:hAnsi="TH SarabunPSK" w:cs="TH SarabunPSK"/>
                <w:b/>
                <w:bCs/>
                <w:szCs w:val="24"/>
              </w:rPr>
              <w:t>Items</w:t>
            </w:r>
          </w:p>
        </w:tc>
        <w:tc>
          <w:tcPr>
            <w:tcW w:w="1348" w:type="dxa"/>
            <w:tcBorders>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b/>
                <w:bCs/>
                <w:szCs w:val="24"/>
              </w:rPr>
            </w:pPr>
            <w:r w:rsidRPr="009A44AC">
              <w:rPr>
                <w:rFonts w:ascii="TH SarabunPSK" w:hAnsi="TH SarabunPSK" w:cs="TH SarabunPSK"/>
                <w:b/>
                <w:bCs/>
                <w:szCs w:val="24"/>
              </w:rPr>
              <w:t>Rank</w:t>
            </w:r>
          </w:p>
        </w:tc>
        <w:tc>
          <w:tcPr>
            <w:tcW w:w="1390" w:type="dxa"/>
            <w:tcBorders>
              <w:left w:val="nil"/>
              <w:bottom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b/>
                <w:bCs/>
                <w:szCs w:val="24"/>
              </w:rPr>
            </w:pPr>
            <w:r w:rsidRPr="009A44AC">
              <w:rPr>
                <w:rFonts w:ascii="TH SarabunPSK" w:hAnsi="TH SarabunPSK" w:cs="TH SarabunPSK"/>
                <w:b/>
                <w:bCs/>
                <w:szCs w:val="24"/>
              </w:rPr>
              <w:t>Frequency</w:t>
            </w:r>
          </w:p>
        </w:tc>
        <w:tc>
          <w:tcPr>
            <w:tcW w:w="1361" w:type="dxa"/>
            <w:tcBorders>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b/>
                <w:bCs/>
                <w:szCs w:val="24"/>
              </w:rPr>
            </w:pPr>
            <w:r w:rsidRPr="009A44AC">
              <w:rPr>
                <w:rFonts w:ascii="TH SarabunPSK" w:hAnsi="TH SarabunPSK" w:cs="TH SarabunPSK"/>
                <w:b/>
                <w:bCs/>
                <w:szCs w:val="24"/>
              </w:rPr>
              <w:t>Items</w:t>
            </w:r>
          </w:p>
        </w:tc>
        <w:tc>
          <w:tcPr>
            <w:tcW w:w="1349" w:type="dxa"/>
            <w:tcBorders>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b/>
                <w:bCs/>
                <w:szCs w:val="24"/>
              </w:rPr>
            </w:pPr>
            <w:r w:rsidRPr="009A44AC">
              <w:rPr>
                <w:rFonts w:ascii="TH SarabunPSK" w:hAnsi="TH SarabunPSK" w:cs="TH SarabunPSK"/>
                <w:b/>
                <w:bCs/>
                <w:szCs w:val="24"/>
              </w:rPr>
              <w:t>Rank</w:t>
            </w:r>
          </w:p>
        </w:tc>
        <w:tc>
          <w:tcPr>
            <w:tcW w:w="1390" w:type="dxa"/>
            <w:tcBorders>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b/>
                <w:bCs/>
                <w:szCs w:val="24"/>
              </w:rPr>
            </w:pPr>
            <w:r w:rsidRPr="009A44AC">
              <w:rPr>
                <w:rFonts w:ascii="TH SarabunPSK" w:hAnsi="TH SarabunPSK" w:cs="TH SarabunPSK"/>
                <w:b/>
                <w:bCs/>
                <w:szCs w:val="24"/>
              </w:rPr>
              <w:t>Frequency</w:t>
            </w:r>
          </w:p>
        </w:tc>
      </w:tr>
      <w:tr w:rsidR="002958BA" w:rsidRPr="002958BA" w:rsidTr="00D03E4B">
        <w:trPr>
          <w:trHeight w:val="275"/>
        </w:trPr>
        <w:tc>
          <w:tcPr>
            <w:tcW w:w="1684" w:type="dxa"/>
            <w:tcBorders>
              <w:top w:val="nil"/>
              <w:left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b/>
                <w:bCs/>
                <w:szCs w:val="24"/>
              </w:rPr>
            </w:pPr>
            <w:r w:rsidRPr="009A44AC">
              <w:rPr>
                <w:rFonts w:ascii="TH SarabunPSK" w:hAnsi="TH SarabunPSK" w:cs="TH SarabunPSK"/>
                <w:b/>
                <w:bCs/>
                <w:szCs w:val="24"/>
              </w:rPr>
              <w:t>conversation</w:t>
            </w:r>
          </w:p>
        </w:tc>
        <w:tc>
          <w:tcPr>
            <w:tcW w:w="1348"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1</w:t>
            </w:r>
          </w:p>
        </w:tc>
        <w:tc>
          <w:tcPr>
            <w:tcW w:w="1390" w:type="dxa"/>
            <w:tcBorders>
              <w:top w:val="nil"/>
              <w:left w:val="nil"/>
              <w:bottom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323</w:t>
            </w:r>
          </w:p>
        </w:tc>
        <w:tc>
          <w:tcPr>
            <w:tcW w:w="1361" w:type="dxa"/>
            <w:tcBorders>
              <w:top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szCs w:val="24"/>
              </w:rPr>
            </w:pPr>
            <w:r w:rsidRPr="009A44AC">
              <w:rPr>
                <w:rFonts w:ascii="TH SarabunPSK" w:hAnsi="TH SarabunPSK" w:cs="TH SarabunPSK"/>
                <w:szCs w:val="24"/>
              </w:rPr>
              <w:t>tear</w:t>
            </w:r>
          </w:p>
        </w:tc>
        <w:tc>
          <w:tcPr>
            <w:tcW w:w="1349"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1</w:t>
            </w:r>
          </w:p>
        </w:tc>
        <w:tc>
          <w:tcPr>
            <w:tcW w:w="1390"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94</w:t>
            </w:r>
          </w:p>
        </w:tc>
      </w:tr>
      <w:tr w:rsidR="002958BA" w:rsidRPr="002958BA" w:rsidTr="00D03E4B">
        <w:trPr>
          <w:trHeight w:val="330"/>
        </w:trPr>
        <w:tc>
          <w:tcPr>
            <w:tcW w:w="1684" w:type="dxa"/>
            <w:tcBorders>
              <w:top w:val="nil"/>
              <w:left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b/>
                <w:bCs/>
                <w:szCs w:val="24"/>
              </w:rPr>
            </w:pPr>
            <w:r w:rsidRPr="009A44AC">
              <w:rPr>
                <w:rFonts w:ascii="TH SarabunPSK" w:hAnsi="TH SarabunPSK" w:cs="TH SarabunPSK"/>
                <w:b/>
                <w:bCs/>
                <w:szCs w:val="24"/>
              </w:rPr>
              <w:t>check</w:t>
            </w:r>
          </w:p>
        </w:tc>
        <w:tc>
          <w:tcPr>
            <w:tcW w:w="1348"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2</w:t>
            </w:r>
          </w:p>
        </w:tc>
        <w:tc>
          <w:tcPr>
            <w:tcW w:w="1390" w:type="dxa"/>
            <w:tcBorders>
              <w:top w:val="nil"/>
              <w:left w:val="nil"/>
              <w:bottom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230</w:t>
            </w:r>
          </w:p>
        </w:tc>
        <w:tc>
          <w:tcPr>
            <w:tcW w:w="1361" w:type="dxa"/>
            <w:tcBorders>
              <w:top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szCs w:val="24"/>
              </w:rPr>
            </w:pPr>
            <w:r w:rsidRPr="009A44AC">
              <w:rPr>
                <w:rFonts w:ascii="TH SarabunPSK" w:hAnsi="TH SarabunPSK" w:cs="TH SarabunPSK"/>
                <w:szCs w:val="24"/>
              </w:rPr>
              <w:t>tire</w:t>
            </w:r>
          </w:p>
        </w:tc>
        <w:tc>
          <w:tcPr>
            <w:tcW w:w="1349"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2</w:t>
            </w:r>
          </w:p>
        </w:tc>
        <w:tc>
          <w:tcPr>
            <w:tcW w:w="1390"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94</w:t>
            </w:r>
          </w:p>
        </w:tc>
      </w:tr>
      <w:tr w:rsidR="002958BA" w:rsidRPr="002958BA" w:rsidTr="00D03E4B">
        <w:trPr>
          <w:trHeight w:val="393"/>
        </w:trPr>
        <w:tc>
          <w:tcPr>
            <w:tcW w:w="1684" w:type="dxa"/>
            <w:tcBorders>
              <w:top w:val="nil"/>
              <w:left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b/>
                <w:bCs/>
                <w:szCs w:val="24"/>
              </w:rPr>
            </w:pPr>
            <w:r w:rsidRPr="009A44AC">
              <w:rPr>
                <w:rFonts w:ascii="TH SarabunPSK" w:hAnsi="TH SarabunPSK" w:cs="TH SarabunPSK"/>
                <w:b/>
                <w:bCs/>
                <w:szCs w:val="24"/>
              </w:rPr>
              <w:t>hullo</w:t>
            </w:r>
          </w:p>
        </w:tc>
        <w:tc>
          <w:tcPr>
            <w:tcW w:w="1348"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3</w:t>
            </w:r>
          </w:p>
        </w:tc>
        <w:tc>
          <w:tcPr>
            <w:tcW w:w="1390" w:type="dxa"/>
            <w:tcBorders>
              <w:top w:val="nil"/>
              <w:left w:val="nil"/>
              <w:bottom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223</w:t>
            </w:r>
          </w:p>
        </w:tc>
        <w:tc>
          <w:tcPr>
            <w:tcW w:w="1361" w:type="dxa"/>
            <w:tcBorders>
              <w:top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szCs w:val="24"/>
              </w:rPr>
            </w:pPr>
            <w:r w:rsidRPr="009A44AC">
              <w:rPr>
                <w:rFonts w:ascii="TH SarabunPSK" w:hAnsi="TH SarabunPSK" w:cs="TH SarabunPSK"/>
                <w:szCs w:val="24"/>
              </w:rPr>
              <w:t>expression</w:t>
            </w:r>
          </w:p>
        </w:tc>
        <w:tc>
          <w:tcPr>
            <w:tcW w:w="1349"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3</w:t>
            </w:r>
          </w:p>
        </w:tc>
        <w:tc>
          <w:tcPr>
            <w:tcW w:w="1390"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94</w:t>
            </w:r>
          </w:p>
        </w:tc>
      </w:tr>
      <w:tr w:rsidR="002958BA" w:rsidRPr="002958BA" w:rsidTr="00D03E4B">
        <w:trPr>
          <w:trHeight w:val="267"/>
        </w:trPr>
        <w:tc>
          <w:tcPr>
            <w:tcW w:w="1684" w:type="dxa"/>
            <w:tcBorders>
              <w:top w:val="nil"/>
              <w:left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b/>
                <w:bCs/>
                <w:szCs w:val="24"/>
              </w:rPr>
            </w:pPr>
            <w:r w:rsidRPr="009A44AC">
              <w:rPr>
                <w:rFonts w:ascii="TH SarabunPSK" w:hAnsi="TH SarabunPSK" w:cs="TH SarabunPSK"/>
                <w:b/>
                <w:bCs/>
                <w:szCs w:val="24"/>
              </w:rPr>
              <w:t>sentence</w:t>
            </w:r>
          </w:p>
        </w:tc>
        <w:tc>
          <w:tcPr>
            <w:tcW w:w="1348"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4</w:t>
            </w:r>
          </w:p>
        </w:tc>
        <w:tc>
          <w:tcPr>
            <w:tcW w:w="1390" w:type="dxa"/>
            <w:tcBorders>
              <w:top w:val="nil"/>
              <w:left w:val="nil"/>
              <w:bottom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222</w:t>
            </w:r>
          </w:p>
        </w:tc>
        <w:tc>
          <w:tcPr>
            <w:tcW w:w="1361" w:type="dxa"/>
            <w:tcBorders>
              <w:top w:val="nil"/>
              <w:bottom w:val="nil"/>
              <w:right w:val="nil"/>
            </w:tcBorders>
            <w:shd w:val="clear" w:color="auto" w:fill="C2D69B" w:themeFill="accent3" w:themeFillTint="99"/>
            <w:vAlign w:val="center"/>
          </w:tcPr>
          <w:p w:rsidR="002958BA" w:rsidRPr="009A44AC" w:rsidRDefault="002958BA" w:rsidP="002958BA">
            <w:pPr>
              <w:rPr>
                <w:rFonts w:ascii="TH SarabunPSK" w:hAnsi="TH SarabunPSK" w:cs="TH SarabunPSK"/>
                <w:szCs w:val="24"/>
              </w:rPr>
            </w:pPr>
            <w:r w:rsidRPr="009A44AC">
              <w:rPr>
                <w:rFonts w:ascii="TH SarabunPSK" w:hAnsi="TH SarabunPSK" w:cs="TH SarabunPSK"/>
                <w:szCs w:val="24"/>
              </w:rPr>
              <w:t>exception</w:t>
            </w:r>
          </w:p>
        </w:tc>
        <w:tc>
          <w:tcPr>
            <w:tcW w:w="1349"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4</w:t>
            </w:r>
          </w:p>
        </w:tc>
        <w:tc>
          <w:tcPr>
            <w:tcW w:w="1390" w:type="dxa"/>
            <w:tcBorders>
              <w:top w:val="nil"/>
              <w:left w:val="nil"/>
              <w:bottom w:val="nil"/>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93</w:t>
            </w:r>
          </w:p>
        </w:tc>
      </w:tr>
      <w:tr w:rsidR="002958BA" w:rsidRPr="002958BA" w:rsidTr="00D03E4B">
        <w:trPr>
          <w:trHeight w:val="284"/>
        </w:trPr>
        <w:tc>
          <w:tcPr>
            <w:tcW w:w="1684" w:type="dxa"/>
            <w:tcBorders>
              <w:top w:val="nil"/>
              <w:left w:val="nil"/>
              <w:bottom w:val="double" w:sz="4" w:space="0" w:color="auto"/>
              <w:right w:val="nil"/>
            </w:tcBorders>
            <w:shd w:val="clear" w:color="auto" w:fill="C2D69B" w:themeFill="accent3" w:themeFillTint="99"/>
            <w:vAlign w:val="center"/>
          </w:tcPr>
          <w:p w:rsidR="002958BA" w:rsidRPr="009A44AC" w:rsidRDefault="002958BA" w:rsidP="002958BA">
            <w:pPr>
              <w:rPr>
                <w:rFonts w:ascii="TH SarabunPSK" w:hAnsi="TH SarabunPSK" w:cs="TH SarabunPSK"/>
                <w:b/>
                <w:bCs/>
                <w:szCs w:val="24"/>
              </w:rPr>
            </w:pPr>
            <w:r w:rsidRPr="009A44AC">
              <w:rPr>
                <w:rFonts w:ascii="TH SarabunPSK" w:hAnsi="TH SarabunPSK" w:cs="TH SarabunPSK"/>
                <w:b/>
                <w:bCs/>
                <w:szCs w:val="24"/>
              </w:rPr>
              <w:t>repeat</w:t>
            </w:r>
          </w:p>
        </w:tc>
        <w:tc>
          <w:tcPr>
            <w:tcW w:w="1348" w:type="dxa"/>
            <w:tcBorders>
              <w:top w:val="nil"/>
              <w:left w:val="nil"/>
              <w:bottom w:val="double" w:sz="4" w:space="0" w:color="auto"/>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5</w:t>
            </w:r>
          </w:p>
        </w:tc>
        <w:tc>
          <w:tcPr>
            <w:tcW w:w="1390" w:type="dxa"/>
            <w:tcBorders>
              <w:top w:val="nil"/>
              <w:left w:val="nil"/>
              <w:bottom w:val="double" w:sz="4" w:space="0" w:color="auto"/>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220</w:t>
            </w:r>
          </w:p>
        </w:tc>
        <w:tc>
          <w:tcPr>
            <w:tcW w:w="1361" w:type="dxa"/>
            <w:tcBorders>
              <w:top w:val="nil"/>
              <w:bottom w:val="double" w:sz="4" w:space="0" w:color="auto"/>
              <w:right w:val="nil"/>
            </w:tcBorders>
            <w:shd w:val="clear" w:color="auto" w:fill="C2D69B" w:themeFill="accent3" w:themeFillTint="99"/>
            <w:vAlign w:val="center"/>
          </w:tcPr>
          <w:p w:rsidR="002958BA" w:rsidRPr="009A44AC" w:rsidRDefault="002958BA" w:rsidP="002958BA">
            <w:pPr>
              <w:rPr>
                <w:rFonts w:ascii="TH SarabunPSK" w:hAnsi="TH SarabunPSK" w:cs="TH SarabunPSK"/>
                <w:szCs w:val="24"/>
              </w:rPr>
            </w:pPr>
            <w:r w:rsidRPr="009A44AC">
              <w:rPr>
                <w:rFonts w:ascii="TH SarabunPSK" w:hAnsi="TH SarabunPSK" w:cs="TH SarabunPSK"/>
                <w:szCs w:val="24"/>
              </w:rPr>
              <w:t>application</w:t>
            </w:r>
          </w:p>
        </w:tc>
        <w:tc>
          <w:tcPr>
            <w:tcW w:w="1349" w:type="dxa"/>
            <w:tcBorders>
              <w:top w:val="nil"/>
              <w:left w:val="nil"/>
              <w:bottom w:val="double" w:sz="4" w:space="0" w:color="auto"/>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5</w:t>
            </w:r>
          </w:p>
        </w:tc>
        <w:tc>
          <w:tcPr>
            <w:tcW w:w="1390" w:type="dxa"/>
            <w:tcBorders>
              <w:top w:val="nil"/>
              <w:left w:val="nil"/>
              <w:bottom w:val="double" w:sz="4" w:space="0" w:color="auto"/>
              <w:right w:val="nil"/>
            </w:tcBorders>
            <w:shd w:val="clear" w:color="auto" w:fill="C2D69B" w:themeFill="accent3" w:themeFillTint="99"/>
            <w:vAlign w:val="center"/>
          </w:tcPr>
          <w:p w:rsidR="002958BA" w:rsidRPr="009A44AC" w:rsidRDefault="002958BA" w:rsidP="002958BA">
            <w:pPr>
              <w:jc w:val="center"/>
              <w:rPr>
                <w:rFonts w:ascii="TH SarabunPSK" w:hAnsi="TH SarabunPSK" w:cs="TH SarabunPSK"/>
                <w:szCs w:val="24"/>
              </w:rPr>
            </w:pPr>
            <w:r w:rsidRPr="009A44AC">
              <w:rPr>
                <w:rFonts w:ascii="TH SarabunPSK" w:hAnsi="TH SarabunPSK" w:cs="TH SarabunPSK"/>
                <w:szCs w:val="24"/>
              </w:rPr>
              <w:t>93</w:t>
            </w:r>
          </w:p>
        </w:tc>
      </w:tr>
    </w:tbl>
    <w:p w:rsidR="002958BA" w:rsidRPr="002958BA" w:rsidRDefault="002958BA" w:rsidP="002958BA">
      <w:pPr>
        <w:ind w:firstLine="720"/>
        <w:jc w:val="thaiDistribute"/>
        <w:rPr>
          <w:rFonts w:ascii="TH SarabunPSK" w:hAnsi="TH SarabunPSK" w:cs="TH SarabunPSK"/>
          <w:sz w:val="28"/>
        </w:rPr>
      </w:pPr>
    </w:p>
    <w:p w:rsidR="002958BA" w:rsidRPr="002958BA" w:rsidRDefault="002E629F" w:rsidP="002958BA">
      <w:pPr>
        <w:ind w:firstLine="720"/>
        <w:jc w:val="thaiDistribute"/>
        <w:rPr>
          <w:rFonts w:ascii="TH SarabunPSK" w:hAnsi="TH SarabunPSK" w:cs="TH SarabunPSK"/>
          <w:sz w:val="28"/>
        </w:rPr>
      </w:pPr>
      <w:r>
        <w:rPr>
          <w:rFonts w:ascii="TH SarabunPSK" w:hAnsi="TH SarabunPSK" w:cs="TH SarabunPSK"/>
          <w:sz w:val="28"/>
        </w:rPr>
        <w:t>Table 5</w:t>
      </w:r>
      <w:r w:rsidR="002958BA" w:rsidRPr="002958BA">
        <w:rPr>
          <w:rFonts w:ascii="TH SarabunPSK" w:hAnsi="TH SarabunPSK" w:cs="TH SarabunPSK"/>
          <w:sz w:val="28"/>
        </w:rPr>
        <w:t xml:space="preserve"> showed that the word “</w:t>
      </w:r>
      <w:r w:rsidR="002958BA" w:rsidRPr="002958BA">
        <w:rPr>
          <w:rFonts w:ascii="TH SarabunPSK" w:hAnsi="TH SarabunPSK" w:cs="TH SarabunPSK"/>
          <w:b/>
          <w:bCs/>
          <w:i/>
          <w:iCs/>
          <w:sz w:val="28"/>
        </w:rPr>
        <w:t>conversation</w:t>
      </w:r>
      <w:r w:rsidR="002958BA" w:rsidRPr="002958BA">
        <w:rPr>
          <w:rFonts w:ascii="TH SarabunPSK" w:hAnsi="TH SarabunPSK" w:cs="TH SarabunPSK"/>
          <w:sz w:val="28"/>
        </w:rPr>
        <w:t>” was the most frequent word of the present study word list in comparison with the 2</w:t>
      </w:r>
      <w:r w:rsidR="002958BA" w:rsidRPr="002958BA">
        <w:rPr>
          <w:rFonts w:ascii="TH SarabunPSK" w:hAnsi="TH SarabunPSK" w:cs="TH SarabunPSK"/>
          <w:sz w:val="28"/>
          <w:vertAlign w:val="superscript"/>
        </w:rPr>
        <w:t>nd</w:t>
      </w:r>
      <w:r w:rsidR="002958BA" w:rsidRPr="002958BA">
        <w:rPr>
          <w:rFonts w:ascii="TH SarabunPSK" w:hAnsi="TH SarabunPSK" w:cs="TH SarabunPSK"/>
          <w:sz w:val="28"/>
        </w:rPr>
        <w:t xml:space="preserve"> 1,000 word list of GSL. In contrast with GSL, the word “</w:t>
      </w:r>
      <w:r w:rsidR="002958BA" w:rsidRPr="002958BA">
        <w:rPr>
          <w:rFonts w:ascii="TH SarabunPSK" w:hAnsi="TH SarabunPSK" w:cs="TH SarabunPSK"/>
          <w:b/>
          <w:bCs/>
          <w:i/>
          <w:iCs/>
          <w:sz w:val="28"/>
        </w:rPr>
        <w:t>tear</w:t>
      </w:r>
      <w:r w:rsidR="002958BA" w:rsidRPr="002958BA">
        <w:rPr>
          <w:rFonts w:ascii="TH SarabunPSK" w:hAnsi="TH SarabunPSK" w:cs="TH SarabunPSK"/>
          <w:sz w:val="28"/>
        </w:rPr>
        <w:t>” was the most frequent word of GSL. However, the words “</w:t>
      </w:r>
      <w:r w:rsidR="002958BA" w:rsidRPr="002958BA">
        <w:rPr>
          <w:rFonts w:ascii="TH SarabunPSK" w:hAnsi="TH SarabunPSK" w:cs="TH SarabunPSK"/>
          <w:b/>
          <w:bCs/>
          <w:i/>
          <w:iCs/>
          <w:sz w:val="28"/>
        </w:rPr>
        <w:t>check</w:t>
      </w:r>
      <w:r w:rsidR="002958BA" w:rsidRPr="002958BA">
        <w:rPr>
          <w:rFonts w:ascii="TH SarabunPSK" w:hAnsi="TH SarabunPSK" w:cs="TH SarabunPSK"/>
          <w:sz w:val="28"/>
        </w:rPr>
        <w:t>”, “</w:t>
      </w:r>
      <w:r w:rsidR="002958BA" w:rsidRPr="002958BA">
        <w:rPr>
          <w:rFonts w:ascii="TH SarabunPSK" w:hAnsi="TH SarabunPSK" w:cs="TH SarabunPSK"/>
          <w:b/>
          <w:bCs/>
          <w:i/>
          <w:iCs/>
          <w:sz w:val="28"/>
        </w:rPr>
        <w:t>hullo</w:t>
      </w:r>
      <w:r w:rsidR="002958BA" w:rsidRPr="002958BA">
        <w:rPr>
          <w:rFonts w:ascii="TH SarabunPSK" w:hAnsi="TH SarabunPSK" w:cs="TH SarabunPSK"/>
          <w:sz w:val="28"/>
        </w:rPr>
        <w:t>”, “</w:t>
      </w:r>
      <w:r w:rsidR="002958BA" w:rsidRPr="002958BA">
        <w:rPr>
          <w:rFonts w:ascii="TH SarabunPSK" w:hAnsi="TH SarabunPSK" w:cs="TH SarabunPSK"/>
          <w:b/>
          <w:bCs/>
          <w:i/>
          <w:iCs/>
          <w:sz w:val="28"/>
        </w:rPr>
        <w:t>sentence</w:t>
      </w:r>
      <w:r w:rsidR="002958BA" w:rsidRPr="002958BA">
        <w:rPr>
          <w:rFonts w:ascii="TH SarabunPSK" w:hAnsi="TH SarabunPSK" w:cs="TH SarabunPSK"/>
          <w:sz w:val="28"/>
        </w:rPr>
        <w:t>”, and “</w:t>
      </w:r>
      <w:r w:rsidR="002958BA" w:rsidRPr="002958BA">
        <w:rPr>
          <w:rFonts w:ascii="TH SarabunPSK" w:hAnsi="TH SarabunPSK" w:cs="TH SarabunPSK"/>
          <w:b/>
          <w:bCs/>
          <w:i/>
          <w:iCs/>
          <w:sz w:val="28"/>
        </w:rPr>
        <w:t>repeat</w:t>
      </w:r>
      <w:r w:rsidR="002958BA" w:rsidRPr="002958BA">
        <w:rPr>
          <w:rFonts w:ascii="TH SarabunPSK" w:hAnsi="TH SarabunPSK" w:cs="TH SarabunPSK"/>
          <w:sz w:val="28"/>
        </w:rPr>
        <w:t xml:space="preserve">” were in the first 5 ranks in the present study word list respectively. </w:t>
      </w:r>
    </w:p>
    <w:p w:rsidR="002958BA" w:rsidRDefault="002958BA" w:rsidP="000C19A6">
      <w:pPr>
        <w:ind w:firstLine="720"/>
        <w:jc w:val="both"/>
        <w:rPr>
          <w:rFonts w:ascii="TH SarabunPSK" w:hAnsi="TH SarabunPSK" w:cs="TH SarabunPSK"/>
          <w:sz w:val="20"/>
          <w:szCs w:val="20"/>
        </w:rPr>
      </w:pPr>
    </w:p>
    <w:p w:rsidR="00A35EFA" w:rsidRDefault="00A35EFA" w:rsidP="000C19A6">
      <w:pPr>
        <w:ind w:firstLine="720"/>
        <w:jc w:val="both"/>
        <w:rPr>
          <w:rFonts w:ascii="TH SarabunPSK" w:hAnsi="TH SarabunPSK" w:cs="TH SarabunPSK"/>
          <w:sz w:val="20"/>
          <w:szCs w:val="20"/>
        </w:rPr>
      </w:pPr>
    </w:p>
    <w:p w:rsidR="006B60E0" w:rsidRDefault="006B60E0" w:rsidP="000C19A6">
      <w:pPr>
        <w:ind w:firstLine="720"/>
        <w:jc w:val="both"/>
        <w:rPr>
          <w:rFonts w:ascii="TH SarabunPSK" w:hAnsi="TH SarabunPSK" w:cs="TH SarabunPSK"/>
          <w:sz w:val="20"/>
          <w:szCs w:val="20"/>
        </w:rPr>
      </w:pPr>
    </w:p>
    <w:p w:rsidR="006B60E0" w:rsidRDefault="006B60E0" w:rsidP="000C19A6">
      <w:pPr>
        <w:ind w:firstLine="720"/>
        <w:jc w:val="both"/>
        <w:rPr>
          <w:rFonts w:ascii="TH SarabunPSK" w:hAnsi="TH SarabunPSK" w:cs="TH SarabunPSK"/>
          <w:sz w:val="20"/>
          <w:szCs w:val="20"/>
        </w:rPr>
      </w:pPr>
    </w:p>
    <w:p w:rsidR="006B60E0" w:rsidRDefault="006B60E0" w:rsidP="000C19A6">
      <w:pPr>
        <w:ind w:firstLine="720"/>
        <w:jc w:val="both"/>
        <w:rPr>
          <w:rFonts w:ascii="TH SarabunPSK" w:hAnsi="TH SarabunPSK" w:cs="TH SarabunPSK"/>
          <w:sz w:val="20"/>
          <w:szCs w:val="20"/>
        </w:rPr>
      </w:pPr>
    </w:p>
    <w:p w:rsidR="006B60E0" w:rsidRDefault="006B60E0" w:rsidP="000C19A6">
      <w:pPr>
        <w:ind w:firstLine="720"/>
        <w:jc w:val="both"/>
        <w:rPr>
          <w:rFonts w:ascii="TH SarabunPSK" w:hAnsi="TH SarabunPSK" w:cs="TH SarabunPSK"/>
          <w:sz w:val="20"/>
          <w:szCs w:val="20"/>
        </w:rPr>
      </w:pPr>
    </w:p>
    <w:p w:rsidR="006B60E0" w:rsidRDefault="006B60E0" w:rsidP="000C19A6">
      <w:pPr>
        <w:ind w:firstLine="720"/>
        <w:jc w:val="both"/>
        <w:rPr>
          <w:rFonts w:ascii="TH SarabunPSK" w:hAnsi="TH SarabunPSK" w:cs="TH SarabunPSK"/>
          <w:sz w:val="20"/>
          <w:szCs w:val="20"/>
        </w:rPr>
      </w:pPr>
    </w:p>
    <w:p w:rsidR="002C71D0" w:rsidRPr="002C71D0" w:rsidRDefault="00F76FF2" w:rsidP="002C71D0">
      <w:pPr>
        <w:ind w:firstLine="720"/>
        <w:jc w:val="thaiDistribute"/>
        <w:rPr>
          <w:rFonts w:ascii="TH SarabunPSK" w:hAnsi="TH SarabunPSK" w:cs="TH SarabunPSK"/>
          <w:sz w:val="28"/>
        </w:rPr>
      </w:pPr>
      <w:r>
        <w:rPr>
          <w:rFonts w:ascii="TH SarabunPSK" w:hAnsi="TH SarabunPSK" w:cs="TH SarabunPSK"/>
          <w:sz w:val="28"/>
        </w:rPr>
        <w:lastRenderedPageBreak/>
        <w:t>Table 6</w:t>
      </w:r>
      <w:r w:rsidR="002C71D0" w:rsidRPr="002C71D0">
        <w:rPr>
          <w:rFonts w:ascii="TH SarabunPSK" w:hAnsi="TH SarabunPSK" w:cs="TH SarabunPSK"/>
          <w:sz w:val="28"/>
        </w:rPr>
        <w:t xml:space="preserve">: The first 5 samples of the other word list in the present study wordlist </w:t>
      </w:r>
    </w:p>
    <w:tbl>
      <w:tblPr>
        <w:tblpPr w:leftFromText="180" w:rightFromText="180" w:vertAnchor="text" w:horzAnchor="margin" w:tblpXSpec="center"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3666"/>
        <w:gridCol w:w="304"/>
        <w:gridCol w:w="3476"/>
        <w:gridCol w:w="270"/>
      </w:tblGrid>
      <w:tr w:rsidR="002C71D0" w:rsidRPr="002C71D0" w:rsidTr="00D03E4B">
        <w:trPr>
          <w:trHeight w:val="694"/>
        </w:trPr>
        <w:tc>
          <w:tcPr>
            <w:tcW w:w="3970" w:type="dxa"/>
            <w:gridSpan w:val="2"/>
            <w:tcBorders>
              <w:top w:val="double" w:sz="4" w:space="0" w:color="auto"/>
              <w:left w:val="nil"/>
              <w:bottom w:val="single" w:sz="4" w:space="0" w:color="auto"/>
            </w:tcBorders>
            <w:shd w:val="clear" w:color="auto" w:fill="C2D69B" w:themeFill="accent3" w:themeFillTint="99"/>
            <w:vAlign w:val="center"/>
          </w:tcPr>
          <w:p w:rsidR="002C71D0" w:rsidRPr="002C71D0" w:rsidRDefault="002C71D0" w:rsidP="008C4087">
            <w:pPr>
              <w:jc w:val="center"/>
              <w:rPr>
                <w:rStyle w:val="Emphasis"/>
                <w:rFonts w:ascii="TH SarabunPSK" w:hAnsi="TH SarabunPSK" w:cs="TH SarabunPSK"/>
                <w:b/>
                <w:bCs/>
                <w:i w:val="0"/>
                <w:iCs w:val="0"/>
                <w:szCs w:val="24"/>
              </w:rPr>
            </w:pPr>
            <w:r w:rsidRPr="002C71D0">
              <w:rPr>
                <w:rStyle w:val="Emphasis"/>
                <w:rFonts w:ascii="TH SarabunPSK" w:hAnsi="TH SarabunPSK" w:cs="TH SarabunPSK"/>
                <w:b/>
                <w:bCs/>
                <w:i w:val="0"/>
                <w:iCs w:val="0"/>
                <w:szCs w:val="24"/>
              </w:rPr>
              <w:t>Present Study Word List (PWL’s)</w:t>
            </w:r>
          </w:p>
          <w:p w:rsidR="002C71D0" w:rsidRPr="002C71D0" w:rsidRDefault="002C71D0" w:rsidP="008C4087">
            <w:pPr>
              <w:jc w:val="center"/>
              <w:rPr>
                <w:rStyle w:val="Emphasis"/>
                <w:rFonts w:ascii="TH SarabunPSK" w:hAnsi="TH SarabunPSK" w:cs="TH SarabunPSK"/>
                <w:b/>
                <w:bCs/>
                <w:i w:val="0"/>
                <w:iCs w:val="0"/>
                <w:szCs w:val="24"/>
              </w:rPr>
            </w:pPr>
            <w:r w:rsidRPr="002C71D0">
              <w:rPr>
                <w:rStyle w:val="Emphasis"/>
                <w:rFonts w:ascii="TH SarabunPSK" w:hAnsi="TH SarabunPSK" w:cs="TH SarabunPSK"/>
                <w:b/>
                <w:bCs/>
                <w:i w:val="0"/>
                <w:iCs w:val="0"/>
                <w:szCs w:val="24"/>
              </w:rPr>
              <w:t>(237 Word List)</w:t>
            </w:r>
          </w:p>
        </w:tc>
        <w:tc>
          <w:tcPr>
            <w:tcW w:w="3746" w:type="dxa"/>
            <w:gridSpan w:val="2"/>
            <w:tcBorders>
              <w:top w:val="double" w:sz="4" w:space="0" w:color="auto"/>
              <w:bottom w:val="single" w:sz="4" w:space="0" w:color="auto"/>
              <w:right w:val="nil"/>
            </w:tcBorders>
            <w:shd w:val="clear" w:color="auto" w:fill="C2D69B" w:themeFill="accent3" w:themeFillTint="99"/>
            <w:vAlign w:val="center"/>
          </w:tcPr>
          <w:p w:rsidR="002C71D0" w:rsidRPr="002C71D0" w:rsidRDefault="002C71D0" w:rsidP="008C4087">
            <w:pPr>
              <w:jc w:val="center"/>
              <w:rPr>
                <w:rFonts w:ascii="TH SarabunPSK" w:hAnsi="TH SarabunPSK" w:cs="TH SarabunPSK"/>
                <w:b/>
                <w:bCs/>
                <w:szCs w:val="24"/>
              </w:rPr>
            </w:pPr>
            <w:r w:rsidRPr="002C71D0">
              <w:rPr>
                <w:rFonts w:ascii="TH SarabunPSK" w:hAnsi="TH SarabunPSK" w:cs="TH SarabunPSK"/>
                <w:b/>
                <w:bCs/>
                <w:szCs w:val="24"/>
              </w:rPr>
              <w:t>Academic Word List  (AWL)</w:t>
            </w:r>
          </w:p>
          <w:p w:rsidR="002C71D0" w:rsidRPr="002C71D0" w:rsidRDefault="002C71D0" w:rsidP="008C4087">
            <w:pPr>
              <w:jc w:val="center"/>
              <w:rPr>
                <w:rFonts w:ascii="TH SarabunPSK" w:hAnsi="TH SarabunPSK" w:cs="TH SarabunPSK"/>
                <w:b/>
                <w:bCs/>
                <w:szCs w:val="24"/>
              </w:rPr>
            </w:pPr>
            <w:r w:rsidRPr="002C71D0">
              <w:rPr>
                <w:rFonts w:ascii="TH SarabunPSK" w:hAnsi="TH SarabunPSK" w:cs="TH SarabunPSK"/>
                <w:b/>
                <w:bCs/>
                <w:szCs w:val="24"/>
              </w:rPr>
              <w:t>(570 Word List)</w:t>
            </w:r>
          </w:p>
        </w:tc>
      </w:tr>
      <w:tr w:rsidR="002C71D0" w:rsidRPr="002C71D0" w:rsidTr="00D03E4B">
        <w:trPr>
          <w:trHeight w:val="356"/>
        </w:trPr>
        <w:tc>
          <w:tcPr>
            <w:tcW w:w="3666" w:type="dxa"/>
            <w:tcBorders>
              <w:top w:val="nil"/>
              <w:left w:val="nil"/>
              <w:bottom w:val="nil"/>
              <w:righ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r w:rsidRPr="008045D3">
              <w:rPr>
                <w:rStyle w:val="Emphasis"/>
                <w:rFonts w:ascii="TH SarabunPSK" w:hAnsi="TH SarabunPSK" w:cs="TH SarabunPSK"/>
                <w:i w:val="0"/>
                <w:iCs w:val="0"/>
                <w:sz w:val="28"/>
              </w:rPr>
              <w:t xml:space="preserve">              compute</w:t>
            </w:r>
          </w:p>
        </w:tc>
        <w:tc>
          <w:tcPr>
            <w:tcW w:w="304" w:type="dxa"/>
            <w:vMerge w:val="restart"/>
            <w:tcBorders>
              <w:lef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p>
        </w:tc>
        <w:tc>
          <w:tcPr>
            <w:tcW w:w="3476" w:type="dxa"/>
            <w:tcBorders>
              <w:top w:val="nil"/>
              <w:bottom w:val="nil"/>
              <w:right w:val="nil"/>
            </w:tcBorders>
            <w:shd w:val="clear" w:color="auto" w:fill="C2D69B" w:themeFill="accent3" w:themeFillTint="99"/>
            <w:vAlign w:val="center"/>
          </w:tcPr>
          <w:p w:rsidR="002C71D0" w:rsidRPr="008045D3" w:rsidRDefault="002C71D0" w:rsidP="008C4087">
            <w:pPr>
              <w:rPr>
                <w:rFonts w:ascii="TH SarabunPSK" w:hAnsi="TH SarabunPSK" w:cs="TH SarabunPSK"/>
                <w:sz w:val="28"/>
              </w:rPr>
            </w:pPr>
            <w:r w:rsidRPr="008045D3">
              <w:rPr>
                <w:rFonts w:ascii="TH SarabunPSK" w:hAnsi="TH SarabunPSK" w:cs="TH SarabunPSK"/>
                <w:sz w:val="28"/>
              </w:rPr>
              <w:t xml:space="preserve">                  approach</w:t>
            </w:r>
          </w:p>
        </w:tc>
        <w:tc>
          <w:tcPr>
            <w:tcW w:w="270" w:type="dxa"/>
            <w:vMerge w:val="restart"/>
            <w:tcBorders>
              <w:left w:val="nil"/>
              <w:right w:val="nil"/>
            </w:tcBorders>
            <w:shd w:val="clear" w:color="auto" w:fill="C2D69B" w:themeFill="accent3" w:themeFillTint="99"/>
            <w:vAlign w:val="center"/>
          </w:tcPr>
          <w:p w:rsidR="002C71D0" w:rsidRPr="002C71D0" w:rsidRDefault="002C71D0" w:rsidP="008C4087">
            <w:pPr>
              <w:jc w:val="center"/>
              <w:rPr>
                <w:rFonts w:ascii="TH SarabunPSK" w:hAnsi="TH SarabunPSK" w:cs="TH SarabunPSK"/>
                <w:szCs w:val="24"/>
              </w:rPr>
            </w:pPr>
          </w:p>
        </w:tc>
      </w:tr>
      <w:tr w:rsidR="002C71D0" w:rsidRPr="002C71D0" w:rsidTr="00D03E4B">
        <w:trPr>
          <w:trHeight w:val="356"/>
        </w:trPr>
        <w:tc>
          <w:tcPr>
            <w:tcW w:w="3666" w:type="dxa"/>
            <w:tcBorders>
              <w:top w:val="nil"/>
              <w:left w:val="nil"/>
              <w:bottom w:val="nil"/>
              <w:righ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r w:rsidRPr="008045D3">
              <w:rPr>
                <w:rStyle w:val="Emphasis"/>
                <w:rFonts w:ascii="TH SarabunPSK" w:hAnsi="TH SarabunPSK" w:cs="TH SarabunPSK"/>
                <w:i w:val="0"/>
                <w:iCs w:val="0"/>
                <w:sz w:val="28"/>
              </w:rPr>
              <w:t xml:space="preserve">              partner</w:t>
            </w:r>
          </w:p>
        </w:tc>
        <w:tc>
          <w:tcPr>
            <w:tcW w:w="304" w:type="dxa"/>
            <w:vMerge/>
            <w:tcBorders>
              <w:lef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p>
        </w:tc>
        <w:tc>
          <w:tcPr>
            <w:tcW w:w="3476" w:type="dxa"/>
            <w:tcBorders>
              <w:top w:val="nil"/>
              <w:bottom w:val="nil"/>
              <w:right w:val="nil"/>
            </w:tcBorders>
            <w:shd w:val="clear" w:color="auto" w:fill="C2D69B" w:themeFill="accent3" w:themeFillTint="99"/>
            <w:vAlign w:val="center"/>
          </w:tcPr>
          <w:p w:rsidR="002C71D0" w:rsidRPr="008045D3" w:rsidRDefault="002C71D0" w:rsidP="008C4087">
            <w:pPr>
              <w:rPr>
                <w:rFonts w:ascii="TH SarabunPSK" w:hAnsi="TH SarabunPSK" w:cs="TH SarabunPSK"/>
                <w:sz w:val="28"/>
              </w:rPr>
            </w:pPr>
            <w:r w:rsidRPr="008045D3">
              <w:rPr>
                <w:rFonts w:ascii="TH SarabunPSK" w:hAnsi="TH SarabunPSK" w:cs="TH SarabunPSK"/>
                <w:sz w:val="28"/>
              </w:rPr>
              <w:t xml:space="preserve">                  area</w:t>
            </w:r>
          </w:p>
        </w:tc>
        <w:tc>
          <w:tcPr>
            <w:tcW w:w="270" w:type="dxa"/>
            <w:vMerge/>
            <w:tcBorders>
              <w:left w:val="nil"/>
              <w:right w:val="nil"/>
            </w:tcBorders>
            <w:shd w:val="clear" w:color="auto" w:fill="C2D69B" w:themeFill="accent3" w:themeFillTint="99"/>
            <w:vAlign w:val="center"/>
          </w:tcPr>
          <w:p w:rsidR="002C71D0" w:rsidRPr="002C71D0" w:rsidRDefault="002C71D0" w:rsidP="008C4087">
            <w:pPr>
              <w:jc w:val="center"/>
              <w:rPr>
                <w:rFonts w:ascii="TH SarabunPSK" w:hAnsi="TH SarabunPSK" w:cs="TH SarabunPSK"/>
                <w:szCs w:val="24"/>
              </w:rPr>
            </w:pPr>
          </w:p>
        </w:tc>
      </w:tr>
      <w:tr w:rsidR="002C71D0" w:rsidRPr="002C71D0" w:rsidTr="00D03E4B">
        <w:trPr>
          <w:trHeight w:val="356"/>
        </w:trPr>
        <w:tc>
          <w:tcPr>
            <w:tcW w:w="3666" w:type="dxa"/>
            <w:tcBorders>
              <w:top w:val="nil"/>
              <w:left w:val="nil"/>
              <w:bottom w:val="nil"/>
              <w:righ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r w:rsidRPr="008045D3">
              <w:rPr>
                <w:rStyle w:val="Emphasis"/>
                <w:rFonts w:ascii="TH SarabunPSK" w:hAnsi="TH SarabunPSK" w:cs="TH SarabunPSK"/>
                <w:i w:val="0"/>
                <w:iCs w:val="0"/>
                <w:sz w:val="28"/>
              </w:rPr>
              <w:t xml:space="preserve">              job</w:t>
            </w:r>
          </w:p>
        </w:tc>
        <w:tc>
          <w:tcPr>
            <w:tcW w:w="304" w:type="dxa"/>
            <w:vMerge/>
            <w:tcBorders>
              <w:lef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p>
        </w:tc>
        <w:tc>
          <w:tcPr>
            <w:tcW w:w="3476" w:type="dxa"/>
            <w:tcBorders>
              <w:top w:val="nil"/>
              <w:bottom w:val="nil"/>
              <w:right w:val="nil"/>
            </w:tcBorders>
            <w:shd w:val="clear" w:color="auto" w:fill="C2D69B" w:themeFill="accent3" w:themeFillTint="99"/>
            <w:vAlign w:val="center"/>
          </w:tcPr>
          <w:p w:rsidR="002C71D0" w:rsidRPr="008045D3" w:rsidRDefault="002C71D0" w:rsidP="008C4087">
            <w:pPr>
              <w:rPr>
                <w:rFonts w:ascii="TH SarabunPSK" w:hAnsi="TH SarabunPSK" w:cs="TH SarabunPSK"/>
                <w:sz w:val="28"/>
              </w:rPr>
            </w:pPr>
            <w:r w:rsidRPr="008045D3">
              <w:rPr>
                <w:rFonts w:ascii="TH SarabunPSK" w:hAnsi="TH SarabunPSK" w:cs="TH SarabunPSK"/>
                <w:sz w:val="28"/>
              </w:rPr>
              <w:t xml:space="preserve">                  assessment</w:t>
            </w:r>
          </w:p>
        </w:tc>
        <w:tc>
          <w:tcPr>
            <w:tcW w:w="270" w:type="dxa"/>
            <w:vMerge/>
            <w:tcBorders>
              <w:left w:val="nil"/>
              <w:right w:val="nil"/>
            </w:tcBorders>
            <w:shd w:val="clear" w:color="auto" w:fill="C2D69B" w:themeFill="accent3" w:themeFillTint="99"/>
            <w:vAlign w:val="center"/>
          </w:tcPr>
          <w:p w:rsidR="002C71D0" w:rsidRPr="002C71D0" w:rsidRDefault="002C71D0" w:rsidP="008C4087">
            <w:pPr>
              <w:jc w:val="center"/>
              <w:rPr>
                <w:rFonts w:ascii="TH SarabunPSK" w:hAnsi="TH SarabunPSK" w:cs="TH SarabunPSK"/>
                <w:szCs w:val="24"/>
              </w:rPr>
            </w:pPr>
          </w:p>
        </w:tc>
      </w:tr>
      <w:tr w:rsidR="002C71D0" w:rsidRPr="002C71D0" w:rsidTr="00D03E4B">
        <w:trPr>
          <w:trHeight w:val="356"/>
        </w:trPr>
        <w:tc>
          <w:tcPr>
            <w:tcW w:w="3666" w:type="dxa"/>
            <w:tcBorders>
              <w:top w:val="nil"/>
              <w:left w:val="nil"/>
              <w:bottom w:val="nil"/>
              <w:righ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r w:rsidRPr="008045D3">
              <w:rPr>
                <w:rStyle w:val="Emphasis"/>
                <w:rFonts w:ascii="TH SarabunPSK" w:hAnsi="TH SarabunPSK" w:cs="TH SarabunPSK"/>
                <w:i w:val="0"/>
                <w:iCs w:val="0"/>
                <w:sz w:val="28"/>
              </w:rPr>
              <w:t xml:space="preserve">              project</w:t>
            </w:r>
          </w:p>
        </w:tc>
        <w:tc>
          <w:tcPr>
            <w:tcW w:w="304" w:type="dxa"/>
            <w:vMerge/>
            <w:tcBorders>
              <w:lef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p>
        </w:tc>
        <w:tc>
          <w:tcPr>
            <w:tcW w:w="3476" w:type="dxa"/>
            <w:tcBorders>
              <w:top w:val="nil"/>
              <w:bottom w:val="nil"/>
              <w:right w:val="nil"/>
            </w:tcBorders>
            <w:shd w:val="clear" w:color="auto" w:fill="C2D69B" w:themeFill="accent3" w:themeFillTint="99"/>
            <w:vAlign w:val="center"/>
          </w:tcPr>
          <w:p w:rsidR="002C71D0" w:rsidRPr="008045D3" w:rsidRDefault="002C71D0" w:rsidP="008C4087">
            <w:pPr>
              <w:rPr>
                <w:rFonts w:ascii="TH SarabunPSK" w:hAnsi="TH SarabunPSK" w:cs="TH SarabunPSK"/>
                <w:sz w:val="28"/>
              </w:rPr>
            </w:pPr>
            <w:r w:rsidRPr="008045D3">
              <w:rPr>
                <w:rFonts w:ascii="TH SarabunPSK" w:hAnsi="TH SarabunPSK" w:cs="TH SarabunPSK"/>
                <w:sz w:val="28"/>
              </w:rPr>
              <w:t xml:space="preserve">                  assume</w:t>
            </w:r>
          </w:p>
        </w:tc>
        <w:tc>
          <w:tcPr>
            <w:tcW w:w="270" w:type="dxa"/>
            <w:vMerge/>
            <w:tcBorders>
              <w:left w:val="nil"/>
              <w:right w:val="nil"/>
            </w:tcBorders>
            <w:shd w:val="clear" w:color="auto" w:fill="C2D69B" w:themeFill="accent3" w:themeFillTint="99"/>
            <w:vAlign w:val="center"/>
          </w:tcPr>
          <w:p w:rsidR="002C71D0" w:rsidRPr="002C71D0" w:rsidRDefault="002C71D0" w:rsidP="008C4087">
            <w:pPr>
              <w:jc w:val="center"/>
              <w:rPr>
                <w:rFonts w:ascii="TH SarabunPSK" w:hAnsi="TH SarabunPSK" w:cs="TH SarabunPSK"/>
                <w:szCs w:val="24"/>
              </w:rPr>
            </w:pPr>
          </w:p>
        </w:tc>
      </w:tr>
      <w:tr w:rsidR="002C71D0" w:rsidRPr="002C71D0" w:rsidTr="00D03E4B">
        <w:trPr>
          <w:trHeight w:val="356"/>
        </w:trPr>
        <w:tc>
          <w:tcPr>
            <w:tcW w:w="3666" w:type="dxa"/>
            <w:tcBorders>
              <w:top w:val="nil"/>
              <w:left w:val="nil"/>
              <w:bottom w:val="double" w:sz="4" w:space="0" w:color="auto"/>
              <w:right w:val="nil"/>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r w:rsidRPr="008045D3">
              <w:rPr>
                <w:rStyle w:val="Emphasis"/>
                <w:rFonts w:ascii="TH SarabunPSK" w:hAnsi="TH SarabunPSK" w:cs="TH SarabunPSK"/>
                <w:i w:val="0"/>
                <w:iCs w:val="0"/>
                <w:sz w:val="28"/>
              </w:rPr>
              <w:t xml:space="preserve">              negate</w:t>
            </w:r>
          </w:p>
        </w:tc>
        <w:tc>
          <w:tcPr>
            <w:tcW w:w="304" w:type="dxa"/>
            <w:vMerge/>
            <w:tcBorders>
              <w:left w:val="nil"/>
              <w:bottom w:val="double" w:sz="4" w:space="0" w:color="auto"/>
            </w:tcBorders>
            <w:shd w:val="clear" w:color="auto" w:fill="C2D69B" w:themeFill="accent3" w:themeFillTint="99"/>
            <w:vAlign w:val="center"/>
          </w:tcPr>
          <w:p w:rsidR="002C71D0" w:rsidRPr="008045D3" w:rsidRDefault="002C71D0" w:rsidP="008C4087">
            <w:pPr>
              <w:rPr>
                <w:rStyle w:val="Emphasis"/>
                <w:rFonts w:ascii="TH SarabunPSK" w:hAnsi="TH SarabunPSK" w:cs="TH SarabunPSK"/>
                <w:i w:val="0"/>
                <w:iCs w:val="0"/>
                <w:sz w:val="28"/>
              </w:rPr>
            </w:pPr>
          </w:p>
        </w:tc>
        <w:tc>
          <w:tcPr>
            <w:tcW w:w="3476" w:type="dxa"/>
            <w:tcBorders>
              <w:top w:val="nil"/>
              <w:bottom w:val="double" w:sz="4" w:space="0" w:color="auto"/>
              <w:right w:val="nil"/>
            </w:tcBorders>
            <w:shd w:val="clear" w:color="auto" w:fill="C2D69B" w:themeFill="accent3" w:themeFillTint="99"/>
            <w:vAlign w:val="center"/>
          </w:tcPr>
          <w:p w:rsidR="002C71D0" w:rsidRPr="008045D3" w:rsidRDefault="002C71D0" w:rsidP="008C4087">
            <w:pPr>
              <w:rPr>
                <w:rFonts w:ascii="TH SarabunPSK" w:hAnsi="TH SarabunPSK" w:cs="TH SarabunPSK"/>
                <w:sz w:val="28"/>
              </w:rPr>
            </w:pPr>
            <w:r w:rsidRPr="008045D3">
              <w:rPr>
                <w:rFonts w:ascii="TH SarabunPSK" w:hAnsi="TH SarabunPSK" w:cs="TH SarabunPSK"/>
                <w:sz w:val="28"/>
              </w:rPr>
              <w:t xml:space="preserve">                  authority</w:t>
            </w:r>
          </w:p>
        </w:tc>
        <w:tc>
          <w:tcPr>
            <w:tcW w:w="270" w:type="dxa"/>
            <w:vMerge/>
            <w:tcBorders>
              <w:left w:val="nil"/>
              <w:bottom w:val="double" w:sz="4" w:space="0" w:color="auto"/>
              <w:right w:val="nil"/>
            </w:tcBorders>
            <w:shd w:val="clear" w:color="auto" w:fill="C2D69B" w:themeFill="accent3" w:themeFillTint="99"/>
            <w:vAlign w:val="center"/>
          </w:tcPr>
          <w:p w:rsidR="002C71D0" w:rsidRPr="002C71D0" w:rsidRDefault="002C71D0" w:rsidP="008C4087">
            <w:pPr>
              <w:jc w:val="center"/>
              <w:rPr>
                <w:rFonts w:ascii="TH SarabunPSK" w:hAnsi="TH SarabunPSK" w:cs="TH SarabunPSK"/>
                <w:szCs w:val="24"/>
              </w:rPr>
            </w:pPr>
          </w:p>
        </w:tc>
      </w:tr>
    </w:tbl>
    <w:p w:rsidR="002C71D0" w:rsidRPr="002C71D0" w:rsidRDefault="002C71D0" w:rsidP="002C71D0">
      <w:pPr>
        <w:jc w:val="thaiDistribute"/>
        <w:rPr>
          <w:rFonts w:ascii="TH SarabunPSK" w:hAnsi="TH SarabunPSK" w:cs="TH SarabunPSK"/>
          <w:sz w:val="28"/>
        </w:rPr>
      </w:pPr>
      <w:r w:rsidRPr="002C71D0">
        <w:rPr>
          <w:rFonts w:ascii="TH SarabunPSK" w:hAnsi="TH SarabunPSK" w:cs="TH SarabunPSK"/>
          <w:sz w:val="28"/>
        </w:rPr>
        <w:t xml:space="preserve"> </w:t>
      </w:r>
      <w:proofErr w:type="gramStart"/>
      <w:r w:rsidRPr="002C71D0">
        <w:rPr>
          <w:rFonts w:ascii="TH SarabunPSK" w:hAnsi="TH SarabunPSK" w:cs="TH SarabunPSK"/>
          <w:sz w:val="28"/>
        </w:rPr>
        <w:t>compared</w:t>
      </w:r>
      <w:proofErr w:type="gramEnd"/>
      <w:r w:rsidRPr="002C71D0">
        <w:rPr>
          <w:rFonts w:ascii="TH SarabunPSK" w:hAnsi="TH SarabunPSK" w:cs="TH SarabunPSK"/>
          <w:sz w:val="28"/>
        </w:rPr>
        <w:t xml:space="preserve"> with 570 word list in AWL. </w:t>
      </w:r>
    </w:p>
    <w:p w:rsidR="002C71D0" w:rsidRPr="002C71D0" w:rsidRDefault="002C71D0" w:rsidP="002C71D0">
      <w:pPr>
        <w:jc w:val="thaiDistribute"/>
        <w:rPr>
          <w:rFonts w:ascii="TH SarabunPSK" w:hAnsi="TH SarabunPSK" w:cs="TH SarabunPSK"/>
          <w:sz w:val="28"/>
        </w:rPr>
      </w:pPr>
    </w:p>
    <w:p w:rsidR="002C71D0" w:rsidRDefault="002C71D0" w:rsidP="002C71D0">
      <w:pPr>
        <w:ind w:firstLine="720"/>
        <w:jc w:val="thaiDistribute"/>
        <w:rPr>
          <w:rFonts w:ascii="TH SarabunPSK" w:hAnsi="TH SarabunPSK" w:cs="TH SarabunPSK"/>
          <w:sz w:val="28"/>
        </w:rPr>
      </w:pPr>
    </w:p>
    <w:p w:rsidR="002C71D0" w:rsidRDefault="002C71D0" w:rsidP="002C71D0">
      <w:pPr>
        <w:ind w:firstLine="720"/>
        <w:jc w:val="thaiDistribute"/>
        <w:rPr>
          <w:rFonts w:ascii="TH SarabunPSK" w:hAnsi="TH SarabunPSK" w:cs="TH SarabunPSK"/>
          <w:sz w:val="28"/>
        </w:rPr>
      </w:pPr>
    </w:p>
    <w:p w:rsidR="002C71D0" w:rsidRDefault="002C71D0" w:rsidP="002C71D0">
      <w:pPr>
        <w:ind w:firstLine="720"/>
        <w:jc w:val="thaiDistribute"/>
        <w:rPr>
          <w:rFonts w:ascii="TH SarabunPSK" w:hAnsi="TH SarabunPSK" w:cs="TH SarabunPSK"/>
          <w:sz w:val="28"/>
        </w:rPr>
      </w:pPr>
    </w:p>
    <w:p w:rsidR="002C71D0" w:rsidRDefault="002C71D0" w:rsidP="002C71D0">
      <w:pPr>
        <w:ind w:firstLine="720"/>
        <w:jc w:val="thaiDistribute"/>
        <w:rPr>
          <w:rFonts w:ascii="TH SarabunPSK" w:hAnsi="TH SarabunPSK" w:cs="TH SarabunPSK"/>
          <w:sz w:val="28"/>
        </w:rPr>
      </w:pPr>
    </w:p>
    <w:p w:rsidR="002C71D0" w:rsidRDefault="002C71D0" w:rsidP="002C71D0">
      <w:pPr>
        <w:ind w:firstLine="720"/>
        <w:jc w:val="thaiDistribute"/>
        <w:rPr>
          <w:rFonts w:ascii="TH SarabunPSK" w:hAnsi="TH SarabunPSK" w:cs="TH SarabunPSK"/>
          <w:sz w:val="28"/>
        </w:rPr>
      </w:pPr>
    </w:p>
    <w:p w:rsidR="002C71D0" w:rsidRDefault="002C71D0" w:rsidP="002C71D0">
      <w:pPr>
        <w:ind w:firstLine="720"/>
        <w:jc w:val="thaiDistribute"/>
        <w:rPr>
          <w:rFonts w:ascii="TH SarabunPSK" w:hAnsi="TH SarabunPSK" w:cs="TH SarabunPSK"/>
          <w:sz w:val="28"/>
        </w:rPr>
      </w:pPr>
    </w:p>
    <w:p w:rsidR="002C71D0" w:rsidRDefault="002C71D0" w:rsidP="002C71D0">
      <w:pPr>
        <w:ind w:firstLine="720"/>
        <w:jc w:val="thaiDistribute"/>
        <w:rPr>
          <w:rFonts w:ascii="TH SarabunPSK" w:hAnsi="TH SarabunPSK" w:cs="TH SarabunPSK"/>
          <w:sz w:val="28"/>
        </w:rPr>
      </w:pPr>
    </w:p>
    <w:p w:rsidR="002C71D0" w:rsidRPr="002C71D0" w:rsidRDefault="002C71D0" w:rsidP="002C71D0">
      <w:pPr>
        <w:ind w:firstLine="720"/>
        <w:jc w:val="thaiDistribute"/>
        <w:rPr>
          <w:rFonts w:ascii="TH SarabunPSK" w:hAnsi="TH SarabunPSK" w:cs="TH SarabunPSK"/>
          <w:sz w:val="28"/>
        </w:rPr>
      </w:pPr>
      <w:r w:rsidRPr="002C71D0">
        <w:rPr>
          <w:rFonts w:ascii="TH SarabunPSK" w:hAnsi="TH SarabunPSK" w:cs="TH SarabunPSK"/>
          <w:sz w:val="28"/>
        </w:rPr>
        <w:t xml:space="preserve">Table </w:t>
      </w:r>
      <w:r w:rsidR="00F76FF2">
        <w:rPr>
          <w:rFonts w:ascii="TH SarabunPSK" w:hAnsi="TH SarabunPSK" w:cs="TH SarabunPSK"/>
          <w:sz w:val="28"/>
        </w:rPr>
        <w:t>6</w:t>
      </w:r>
      <w:r w:rsidRPr="002C71D0">
        <w:rPr>
          <w:rFonts w:ascii="TH SarabunPSK" w:hAnsi="TH SarabunPSK" w:cs="TH SarabunPSK"/>
          <w:sz w:val="28"/>
        </w:rPr>
        <w:t xml:space="preserve"> showed that the word “</w:t>
      </w:r>
      <w:r w:rsidRPr="002C71D0">
        <w:rPr>
          <w:rFonts w:ascii="TH SarabunPSK" w:hAnsi="TH SarabunPSK" w:cs="TH SarabunPSK"/>
          <w:b/>
          <w:bCs/>
          <w:i/>
          <w:iCs/>
          <w:sz w:val="28"/>
        </w:rPr>
        <w:t>compute</w:t>
      </w:r>
      <w:r w:rsidRPr="002C71D0">
        <w:rPr>
          <w:rFonts w:ascii="TH SarabunPSK" w:hAnsi="TH SarabunPSK" w:cs="TH SarabunPSK"/>
          <w:sz w:val="28"/>
        </w:rPr>
        <w:t>” was the most frequent word of the present study word list in comparison with the 570 word list of AWL. In AWL word list, the words in sub-list one were the highest frequency word list in the 570-word list. The 5 examples from the 570-word list of AWL such as “</w:t>
      </w:r>
      <w:r w:rsidRPr="002C71D0">
        <w:rPr>
          <w:rFonts w:ascii="TH SarabunPSK" w:hAnsi="TH SarabunPSK" w:cs="TH SarabunPSK"/>
          <w:b/>
          <w:bCs/>
          <w:i/>
          <w:iCs/>
          <w:sz w:val="28"/>
        </w:rPr>
        <w:t>approach</w:t>
      </w:r>
      <w:r w:rsidRPr="002C71D0">
        <w:rPr>
          <w:rFonts w:ascii="TH SarabunPSK" w:hAnsi="TH SarabunPSK" w:cs="TH SarabunPSK"/>
          <w:sz w:val="28"/>
        </w:rPr>
        <w:t>” were shown in the Table. However, the words “</w:t>
      </w:r>
      <w:r w:rsidRPr="002C71D0">
        <w:rPr>
          <w:rFonts w:ascii="TH SarabunPSK" w:hAnsi="TH SarabunPSK" w:cs="TH SarabunPSK"/>
          <w:b/>
          <w:bCs/>
          <w:i/>
          <w:iCs/>
          <w:sz w:val="28"/>
        </w:rPr>
        <w:t>partner</w:t>
      </w:r>
      <w:r w:rsidRPr="002C71D0">
        <w:rPr>
          <w:rFonts w:ascii="TH SarabunPSK" w:hAnsi="TH SarabunPSK" w:cs="TH SarabunPSK"/>
          <w:sz w:val="28"/>
        </w:rPr>
        <w:t>”, “</w:t>
      </w:r>
      <w:r w:rsidRPr="002C71D0">
        <w:rPr>
          <w:rFonts w:ascii="TH SarabunPSK" w:hAnsi="TH SarabunPSK" w:cs="TH SarabunPSK"/>
          <w:b/>
          <w:bCs/>
          <w:i/>
          <w:iCs/>
          <w:sz w:val="28"/>
        </w:rPr>
        <w:t>job</w:t>
      </w:r>
      <w:r w:rsidRPr="002C71D0">
        <w:rPr>
          <w:rFonts w:ascii="TH SarabunPSK" w:hAnsi="TH SarabunPSK" w:cs="TH SarabunPSK"/>
          <w:sz w:val="28"/>
        </w:rPr>
        <w:t>”, “</w:t>
      </w:r>
      <w:r w:rsidRPr="002C71D0">
        <w:rPr>
          <w:rFonts w:ascii="TH SarabunPSK" w:hAnsi="TH SarabunPSK" w:cs="TH SarabunPSK"/>
          <w:b/>
          <w:bCs/>
          <w:i/>
          <w:iCs/>
          <w:sz w:val="28"/>
        </w:rPr>
        <w:t>project</w:t>
      </w:r>
      <w:r w:rsidRPr="002C71D0">
        <w:rPr>
          <w:rFonts w:ascii="TH SarabunPSK" w:hAnsi="TH SarabunPSK" w:cs="TH SarabunPSK"/>
          <w:sz w:val="28"/>
        </w:rPr>
        <w:t>”, and “</w:t>
      </w:r>
      <w:r w:rsidRPr="002C71D0">
        <w:rPr>
          <w:rFonts w:ascii="TH SarabunPSK" w:hAnsi="TH SarabunPSK" w:cs="TH SarabunPSK"/>
          <w:b/>
          <w:bCs/>
          <w:i/>
          <w:iCs/>
          <w:sz w:val="28"/>
        </w:rPr>
        <w:t>negate</w:t>
      </w:r>
      <w:r w:rsidRPr="002C71D0">
        <w:rPr>
          <w:rFonts w:ascii="TH SarabunPSK" w:hAnsi="TH SarabunPSK" w:cs="TH SarabunPSK"/>
          <w:sz w:val="28"/>
        </w:rPr>
        <w:t xml:space="preserve">” were respectively the first most 5 high frequent words in the present study word list. </w:t>
      </w:r>
    </w:p>
    <w:p w:rsidR="00B50196" w:rsidRDefault="00B50196" w:rsidP="00B50196">
      <w:pPr>
        <w:jc w:val="both"/>
        <w:rPr>
          <w:rFonts w:ascii="TH SarabunPSK" w:hAnsi="TH SarabunPSK" w:cs="TH SarabunPSK"/>
          <w:sz w:val="20"/>
          <w:szCs w:val="20"/>
        </w:rPr>
      </w:pPr>
    </w:p>
    <w:p w:rsidR="00B50196" w:rsidRDefault="00B50196" w:rsidP="00B50196">
      <w:pPr>
        <w:jc w:val="both"/>
        <w:rPr>
          <w:rFonts w:ascii="TH SarabunPSK" w:hAnsi="TH SarabunPSK" w:cs="TH SarabunPSK"/>
          <w:sz w:val="20"/>
          <w:szCs w:val="20"/>
        </w:rPr>
      </w:pPr>
    </w:p>
    <w:p w:rsidR="009D2158" w:rsidRPr="009D2158" w:rsidRDefault="009D2158" w:rsidP="00B50196">
      <w:pPr>
        <w:jc w:val="both"/>
        <w:rPr>
          <w:rFonts w:ascii="TH SarabunPSK" w:hAnsi="TH SarabunPSK" w:cs="TH SarabunPSK"/>
          <w:b/>
          <w:bCs/>
          <w:sz w:val="32"/>
          <w:szCs w:val="32"/>
        </w:rPr>
      </w:pPr>
      <w:r w:rsidRPr="009D2158">
        <w:rPr>
          <w:rFonts w:ascii="TH SarabunPSK" w:hAnsi="TH SarabunPSK" w:cs="TH SarabunPSK"/>
          <w:b/>
          <w:bCs/>
          <w:sz w:val="32"/>
          <w:szCs w:val="32"/>
        </w:rPr>
        <w:t>Discussion and Conclusion</w:t>
      </w:r>
    </w:p>
    <w:p w:rsidR="009D2158" w:rsidRDefault="009D2158" w:rsidP="009D2158">
      <w:pPr>
        <w:tabs>
          <w:tab w:val="left" w:pos="709"/>
        </w:tabs>
        <w:jc w:val="both"/>
        <w:rPr>
          <w:rFonts w:ascii="TH SarabunPSK" w:hAnsi="TH SarabunPSK" w:cs="TH SarabunPSK"/>
          <w:sz w:val="28"/>
        </w:rPr>
      </w:pPr>
      <w:r>
        <w:rPr>
          <w:rFonts w:ascii="Cordia New" w:hAnsi="Cordia New" w:cs="Cordia New"/>
          <w:sz w:val="32"/>
          <w:szCs w:val="32"/>
        </w:rPr>
        <w:tab/>
      </w:r>
      <w:r w:rsidRPr="009D2158">
        <w:rPr>
          <w:rFonts w:ascii="TH SarabunPSK" w:hAnsi="TH SarabunPSK" w:cs="TH SarabunPSK"/>
          <w:sz w:val="28"/>
        </w:rPr>
        <w:t>Based on the finding about the numbers of the most frequent core English word list in English textbooks prescribed for grades 7-9 Thai students in the secondary schools in Thailand</w:t>
      </w:r>
      <w:r>
        <w:rPr>
          <w:rFonts w:ascii="TH SarabunPSK" w:hAnsi="TH SarabunPSK" w:cs="TH SarabunPSK"/>
          <w:sz w:val="28"/>
        </w:rPr>
        <w:t xml:space="preserve">, </w:t>
      </w:r>
      <w:r w:rsidRPr="009D2158">
        <w:rPr>
          <w:rFonts w:ascii="TH SarabunPSK" w:hAnsi="TH SarabunPSK" w:cs="TH SarabunPSK"/>
          <w:sz w:val="28"/>
        </w:rPr>
        <w:t xml:space="preserve">the 3 series of English textbooks contain a total of </w:t>
      </w:r>
      <w:r w:rsidRPr="009D2158">
        <w:rPr>
          <w:rFonts w:ascii="TH SarabunPSK" w:eastAsia="Calibri" w:hAnsi="TH SarabunPSK" w:cs="TH SarabunPSK"/>
          <w:sz w:val="28"/>
          <w:lang w:eastAsia="en-US"/>
        </w:rPr>
        <w:t>1,559</w:t>
      </w:r>
      <w:r w:rsidRPr="009D2158">
        <w:rPr>
          <w:rFonts w:ascii="TH SarabunPSK" w:hAnsi="TH SarabunPSK" w:cs="TH SarabunPSK"/>
          <w:sz w:val="28"/>
        </w:rPr>
        <w:t xml:space="preserve"> words. </w:t>
      </w:r>
      <w:r w:rsidRPr="009D2158">
        <w:rPr>
          <w:rFonts w:ascii="TH SarabunPSK" w:hAnsi="TH SarabunPSK" w:cs="TH SarabunPSK"/>
          <w:szCs w:val="24"/>
        </w:rPr>
        <w:t xml:space="preserve"> </w:t>
      </w:r>
      <w:r>
        <w:rPr>
          <w:rFonts w:ascii="TH SarabunPSK" w:hAnsi="TH SarabunPSK" w:cs="TH SarabunPSK"/>
          <w:sz w:val="28"/>
        </w:rPr>
        <w:t>T</w:t>
      </w:r>
      <w:r w:rsidRPr="009D2158">
        <w:rPr>
          <w:rFonts w:ascii="TH SarabunPSK" w:hAnsi="TH SarabunPSK" w:cs="TH SarabunPSK"/>
          <w:sz w:val="28"/>
        </w:rPr>
        <w:t>he Office of Basic Education Committee under the Ministry of Education, Thailand provides the English textbooks offered from publishers in the markets. Those English textbooks have been approved by the committee at the OBEC to be used in the secondary schools in Thailand. There are a total of 12 series of 36 textbooks allowed to be used by teachers and Grades 7-9 students in the secondary schools. The survey found that there were differences among 12 series of English textbooks based on their publishers. The decision of teachers or schools was very important to the students. Teachers or the course developers must have knowledge of curriculum design or development because one factor of students’ academic achievement in English language would depend on their resources (</w:t>
      </w:r>
      <w:proofErr w:type="spellStart"/>
      <w:r w:rsidRPr="009D2158">
        <w:rPr>
          <w:rFonts w:ascii="TH SarabunPSK" w:hAnsi="TH SarabunPSK" w:cs="TH SarabunPSK"/>
          <w:sz w:val="28"/>
        </w:rPr>
        <w:t>Venezia</w:t>
      </w:r>
      <w:proofErr w:type="spellEnd"/>
      <w:r w:rsidRPr="009D2158">
        <w:rPr>
          <w:rFonts w:ascii="TH SarabunPSK" w:hAnsi="TH SarabunPSK" w:cs="TH SarabunPSK"/>
          <w:sz w:val="28"/>
        </w:rPr>
        <w:t xml:space="preserve"> and Maxwell-Jolly, 2007). </w:t>
      </w:r>
    </w:p>
    <w:p w:rsidR="00896874" w:rsidRDefault="00896874" w:rsidP="009D2158">
      <w:pPr>
        <w:tabs>
          <w:tab w:val="left" w:pos="709"/>
        </w:tabs>
        <w:jc w:val="both"/>
        <w:rPr>
          <w:rFonts w:ascii="TH SarabunPSK" w:hAnsi="TH SarabunPSK" w:cs="TH SarabunPSK"/>
          <w:sz w:val="28"/>
        </w:rPr>
      </w:pPr>
      <w:r>
        <w:rPr>
          <w:rFonts w:ascii="TH SarabunPSK" w:hAnsi="TH SarabunPSK" w:cs="TH SarabunPSK"/>
          <w:sz w:val="28"/>
        </w:rPr>
        <w:tab/>
        <w:t>Based on the finding about comparing</w:t>
      </w:r>
      <w:r w:rsidRPr="00B5490C">
        <w:rPr>
          <w:rFonts w:ascii="TH SarabunPSK" w:hAnsi="TH SarabunPSK" w:cs="TH SarabunPSK"/>
          <w:sz w:val="28"/>
        </w:rPr>
        <w:t xml:space="preserve"> the most frequent core word list in the English textbooks prescribed for grades 7-9 students in the secondary schools in Thailand with the first 2,000 word list in G</w:t>
      </w:r>
      <w:r>
        <w:rPr>
          <w:rFonts w:ascii="TH SarabunPSK" w:hAnsi="TH SarabunPSK" w:cs="TH SarabunPSK"/>
          <w:sz w:val="28"/>
        </w:rPr>
        <w:t xml:space="preserve">eneral </w:t>
      </w:r>
      <w:r w:rsidRPr="00B5490C">
        <w:rPr>
          <w:rFonts w:ascii="TH SarabunPSK" w:hAnsi="TH SarabunPSK" w:cs="TH SarabunPSK"/>
          <w:sz w:val="28"/>
        </w:rPr>
        <w:t>S</w:t>
      </w:r>
      <w:r>
        <w:rPr>
          <w:rFonts w:ascii="TH SarabunPSK" w:hAnsi="TH SarabunPSK" w:cs="TH SarabunPSK"/>
          <w:sz w:val="28"/>
        </w:rPr>
        <w:t xml:space="preserve">ervice </w:t>
      </w:r>
      <w:r w:rsidRPr="00B5490C">
        <w:rPr>
          <w:rFonts w:ascii="TH SarabunPSK" w:hAnsi="TH SarabunPSK" w:cs="TH SarabunPSK"/>
          <w:sz w:val="28"/>
        </w:rPr>
        <w:t>L</w:t>
      </w:r>
      <w:r>
        <w:rPr>
          <w:rFonts w:ascii="TH SarabunPSK" w:hAnsi="TH SarabunPSK" w:cs="TH SarabunPSK"/>
          <w:sz w:val="28"/>
        </w:rPr>
        <w:t>ist (GSL)</w:t>
      </w:r>
      <w:r w:rsidRPr="00B5490C">
        <w:rPr>
          <w:rFonts w:ascii="TH SarabunPSK" w:hAnsi="TH SarabunPSK" w:cs="TH SarabunPSK"/>
          <w:sz w:val="28"/>
        </w:rPr>
        <w:t xml:space="preserve"> and the 570 word list in A</w:t>
      </w:r>
      <w:r>
        <w:rPr>
          <w:rFonts w:ascii="TH SarabunPSK" w:hAnsi="TH SarabunPSK" w:cs="TH SarabunPSK"/>
          <w:sz w:val="28"/>
        </w:rPr>
        <w:t xml:space="preserve">cademic </w:t>
      </w:r>
      <w:r w:rsidRPr="00B5490C">
        <w:rPr>
          <w:rFonts w:ascii="TH SarabunPSK" w:hAnsi="TH SarabunPSK" w:cs="TH SarabunPSK"/>
          <w:sz w:val="28"/>
        </w:rPr>
        <w:t>W</w:t>
      </w:r>
      <w:r>
        <w:rPr>
          <w:rFonts w:ascii="TH SarabunPSK" w:hAnsi="TH SarabunPSK" w:cs="TH SarabunPSK"/>
          <w:sz w:val="28"/>
        </w:rPr>
        <w:t xml:space="preserve">ord </w:t>
      </w:r>
      <w:r w:rsidRPr="00B5490C">
        <w:rPr>
          <w:rFonts w:ascii="TH SarabunPSK" w:hAnsi="TH SarabunPSK" w:cs="TH SarabunPSK"/>
          <w:sz w:val="28"/>
        </w:rPr>
        <w:t>L</w:t>
      </w:r>
      <w:r>
        <w:rPr>
          <w:rFonts w:ascii="TH SarabunPSK" w:hAnsi="TH SarabunPSK" w:cs="TH SarabunPSK"/>
          <w:sz w:val="28"/>
        </w:rPr>
        <w:t>ist (AWL), a</w:t>
      </w:r>
      <w:r w:rsidRPr="00896874">
        <w:rPr>
          <w:rFonts w:ascii="TH SarabunPSK" w:hAnsi="TH SarabunPSK" w:cs="TH SarabunPSK"/>
          <w:sz w:val="28"/>
        </w:rPr>
        <w:t>fter using the RANGE program for comparing the words in the present study word list with the 1st 1,000 word list and the 2nd 1,000 word list in GSL, the total of 1,559 words led to the 3 series of the collected English textbooks. However, in comparing with 570 word list of AWL, the total of 237 words appeared in the 3 series of the collected English textbooks.</w:t>
      </w:r>
    </w:p>
    <w:p w:rsidR="00640D3C" w:rsidRPr="009D2158" w:rsidRDefault="00640D3C" w:rsidP="00FA53B8">
      <w:pPr>
        <w:tabs>
          <w:tab w:val="left" w:pos="709"/>
        </w:tabs>
        <w:jc w:val="thaiDistribute"/>
        <w:rPr>
          <w:rFonts w:ascii="TH SarabunPSK" w:hAnsi="TH SarabunPSK" w:cs="TH SarabunPSK"/>
          <w:sz w:val="28"/>
        </w:rPr>
      </w:pPr>
      <w:r>
        <w:rPr>
          <w:rFonts w:ascii="TH SarabunPSK" w:hAnsi="TH SarabunPSK" w:cs="TH SarabunPSK"/>
          <w:sz w:val="28"/>
        </w:rPr>
        <w:tab/>
      </w:r>
      <w:r w:rsidRPr="00640D3C">
        <w:rPr>
          <w:rFonts w:ascii="TH SarabunPSK" w:hAnsi="TH SarabunPSK" w:cs="TH SarabunPSK"/>
          <w:sz w:val="28"/>
        </w:rPr>
        <w:t>Thus, the most 2,000 high frequency word lists obtained from the 3 series of English textbooks contains the total of 1,559 word families with 237 academic word families. The 1,559 word lists from the 3 series of collected English textbooks did not co-incident with the 2,000 word list in GSL and AWL. The most 2,000 high frequency English core vocabulary word lists for Grades 7-9 Thai students are required to add 441 word lists from GSL. The 2,000 core vocabulary word list from this present study was provided in Appendix E. The most 2,000 core vocabulary word list of this present study found that the word “</w:t>
      </w:r>
      <w:r w:rsidRPr="00640D3C">
        <w:rPr>
          <w:rFonts w:ascii="TH SarabunPSK" w:hAnsi="TH SarabunPSK" w:cs="TH SarabunPSK"/>
          <w:b/>
          <w:bCs/>
          <w:i/>
          <w:iCs/>
          <w:sz w:val="28"/>
        </w:rPr>
        <w:t>be</w:t>
      </w:r>
      <w:r w:rsidRPr="00640D3C">
        <w:rPr>
          <w:rFonts w:ascii="TH SarabunPSK" w:hAnsi="TH SarabunPSK" w:cs="TH SarabunPSK"/>
          <w:sz w:val="28"/>
        </w:rPr>
        <w:t>” was the most frequent word of the present study word list when compared with the 1</w:t>
      </w:r>
      <w:r w:rsidRPr="00640D3C">
        <w:rPr>
          <w:rFonts w:ascii="TH SarabunPSK" w:hAnsi="TH SarabunPSK" w:cs="TH SarabunPSK"/>
          <w:sz w:val="28"/>
          <w:vertAlign w:val="superscript"/>
        </w:rPr>
        <w:t>st</w:t>
      </w:r>
      <w:r w:rsidRPr="00640D3C">
        <w:rPr>
          <w:rFonts w:ascii="TH SarabunPSK" w:hAnsi="TH SarabunPSK" w:cs="TH SarabunPSK"/>
          <w:sz w:val="28"/>
        </w:rPr>
        <w:t xml:space="preserve"> 1,000 word list of GSL, but the word “</w:t>
      </w:r>
      <w:r w:rsidRPr="00640D3C">
        <w:rPr>
          <w:rFonts w:ascii="TH SarabunPSK" w:hAnsi="TH SarabunPSK" w:cs="TH SarabunPSK"/>
          <w:b/>
          <w:bCs/>
          <w:i/>
          <w:iCs/>
          <w:sz w:val="28"/>
        </w:rPr>
        <w:t>the</w:t>
      </w:r>
      <w:r w:rsidRPr="00640D3C">
        <w:rPr>
          <w:rFonts w:ascii="TH SarabunPSK" w:hAnsi="TH SarabunPSK" w:cs="TH SarabunPSK"/>
          <w:sz w:val="28"/>
        </w:rPr>
        <w:t>” was the most frequent word of GSL.  The word “</w:t>
      </w:r>
      <w:r w:rsidRPr="00640D3C">
        <w:rPr>
          <w:rFonts w:ascii="TH SarabunPSK" w:hAnsi="TH SarabunPSK" w:cs="TH SarabunPSK"/>
          <w:b/>
          <w:bCs/>
          <w:i/>
          <w:iCs/>
          <w:sz w:val="28"/>
        </w:rPr>
        <w:t>the</w:t>
      </w:r>
      <w:r w:rsidRPr="00640D3C">
        <w:rPr>
          <w:rFonts w:ascii="TH SarabunPSK" w:hAnsi="TH SarabunPSK" w:cs="TH SarabunPSK"/>
          <w:sz w:val="28"/>
        </w:rPr>
        <w:t>” in the present study word list was the 2</w:t>
      </w:r>
      <w:r w:rsidRPr="00640D3C">
        <w:rPr>
          <w:rFonts w:ascii="TH SarabunPSK" w:hAnsi="TH SarabunPSK" w:cs="TH SarabunPSK"/>
          <w:sz w:val="28"/>
          <w:vertAlign w:val="superscript"/>
        </w:rPr>
        <w:t>nd</w:t>
      </w:r>
      <w:r w:rsidRPr="00640D3C">
        <w:rPr>
          <w:rFonts w:ascii="TH SarabunPSK" w:hAnsi="TH SarabunPSK" w:cs="TH SarabunPSK"/>
          <w:sz w:val="28"/>
        </w:rPr>
        <w:t xml:space="preserve"> most frequent word. Meanwhile, the words “</w:t>
      </w:r>
      <w:r w:rsidRPr="00640D3C">
        <w:rPr>
          <w:rFonts w:ascii="TH SarabunPSK" w:hAnsi="TH SarabunPSK" w:cs="TH SarabunPSK"/>
          <w:b/>
          <w:bCs/>
          <w:i/>
          <w:iCs/>
          <w:sz w:val="28"/>
        </w:rPr>
        <w:t>you</w:t>
      </w:r>
      <w:r w:rsidRPr="00640D3C">
        <w:rPr>
          <w:rFonts w:ascii="TH SarabunPSK" w:hAnsi="TH SarabunPSK" w:cs="TH SarabunPSK"/>
          <w:sz w:val="28"/>
        </w:rPr>
        <w:t>”, “</w:t>
      </w:r>
      <w:r w:rsidRPr="00640D3C">
        <w:rPr>
          <w:rFonts w:ascii="TH SarabunPSK" w:hAnsi="TH SarabunPSK" w:cs="TH SarabunPSK"/>
          <w:b/>
          <w:bCs/>
          <w:i/>
          <w:iCs/>
          <w:sz w:val="28"/>
        </w:rPr>
        <w:t>a</w:t>
      </w:r>
      <w:r w:rsidRPr="00640D3C">
        <w:rPr>
          <w:rFonts w:ascii="TH SarabunPSK" w:hAnsi="TH SarabunPSK" w:cs="TH SarabunPSK"/>
          <w:sz w:val="28"/>
        </w:rPr>
        <w:t>”, and “</w:t>
      </w:r>
      <w:r w:rsidRPr="00640D3C">
        <w:rPr>
          <w:rFonts w:ascii="TH SarabunPSK" w:hAnsi="TH SarabunPSK" w:cs="TH SarabunPSK"/>
          <w:b/>
          <w:bCs/>
          <w:i/>
          <w:iCs/>
          <w:sz w:val="28"/>
        </w:rPr>
        <w:t>and</w:t>
      </w:r>
      <w:r w:rsidRPr="00640D3C">
        <w:rPr>
          <w:rFonts w:ascii="TH SarabunPSK" w:hAnsi="TH SarabunPSK" w:cs="TH SarabunPSK"/>
          <w:sz w:val="28"/>
        </w:rPr>
        <w:t xml:space="preserve">” were in the first 5 high frequency rank </w:t>
      </w:r>
      <w:r w:rsidRPr="00640D3C">
        <w:rPr>
          <w:rFonts w:ascii="TH SarabunPSK" w:hAnsi="TH SarabunPSK" w:cs="TH SarabunPSK"/>
          <w:sz w:val="28"/>
        </w:rPr>
        <w:lastRenderedPageBreak/>
        <w:t>respectively. In comparison with the 2</w:t>
      </w:r>
      <w:r w:rsidRPr="00640D3C">
        <w:rPr>
          <w:rFonts w:ascii="TH SarabunPSK" w:hAnsi="TH SarabunPSK" w:cs="TH SarabunPSK"/>
          <w:sz w:val="28"/>
          <w:vertAlign w:val="superscript"/>
        </w:rPr>
        <w:t>nd</w:t>
      </w:r>
      <w:r w:rsidRPr="00640D3C">
        <w:rPr>
          <w:rFonts w:ascii="TH SarabunPSK" w:hAnsi="TH SarabunPSK" w:cs="TH SarabunPSK"/>
          <w:sz w:val="28"/>
        </w:rPr>
        <w:t xml:space="preserve"> 1,000 word list of GSL, the word “</w:t>
      </w:r>
      <w:r w:rsidRPr="00640D3C">
        <w:rPr>
          <w:rFonts w:ascii="TH SarabunPSK" w:hAnsi="TH SarabunPSK" w:cs="TH SarabunPSK"/>
          <w:b/>
          <w:bCs/>
          <w:i/>
          <w:iCs/>
          <w:sz w:val="28"/>
        </w:rPr>
        <w:t>conversation</w:t>
      </w:r>
      <w:r w:rsidRPr="00640D3C">
        <w:rPr>
          <w:rFonts w:ascii="TH SarabunPSK" w:hAnsi="TH SarabunPSK" w:cs="TH SarabunPSK"/>
          <w:sz w:val="28"/>
        </w:rPr>
        <w:t>” was the most frequent word on the present study word list, the word “</w:t>
      </w:r>
      <w:r w:rsidRPr="00640D3C">
        <w:rPr>
          <w:rFonts w:ascii="TH SarabunPSK" w:hAnsi="TH SarabunPSK" w:cs="TH SarabunPSK"/>
          <w:b/>
          <w:bCs/>
          <w:i/>
          <w:iCs/>
          <w:sz w:val="28"/>
        </w:rPr>
        <w:t>tear</w:t>
      </w:r>
      <w:r w:rsidRPr="00640D3C">
        <w:rPr>
          <w:rFonts w:ascii="TH SarabunPSK" w:hAnsi="TH SarabunPSK" w:cs="TH SarabunPSK"/>
          <w:sz w:val="28"/>
        </w:rPr>
        <w:t>” was the most frequent word rank of GSL. However, the words “</w:t>
      </w:r>
      <w:r w:rsidRPr="00640D3C">
        <w:rPr>
          <w:rFonts w:ascii="TH SarabunPSK" w:hAnsi="TH SarabunPSK" w:cs="TH SarabunPSK"/>
          <w:b/>
          <w:bCs/>
          <w:i/>
          <w:iCs/>
          <w:sz w:val="28"/>
        </w:rPr>
        <w:t>check</w:t>
      </w:r>
      <w:r w:rsidRPr="00640D3C">
        <w:rPr>
          <w:rFonts w:ascii="TH SarabunPSK" w:hAnsi="TH SarabunPSK" w:cs="TH SarabunPSK"/>
          <w:sz w:val="28"/>
        </w:rPr>
        <w:t>”, “</w:t>
      </w:r>
      <w:r w:rsidRPr="00640D3C">
        <w:rPr>
          <w:rFonts w:ascii="TH SarabunPSK" w:hAnsi="TH SarabunPSK" w:cs="TH SarabunPSK"/>
          <w:b/>
          <w:bCs/>
          <w:i/>
          <w:iCs/>
          <w:sz w:val="28"/>
        </w:rPr>
        <w:t>hullo</w:t>
      </w:r>
      <w:r w:rsidRPr="00640D3C">
        <w:rPr>
          <w:rFonts w:ascii="TH SarabunPSK" w:hAnsi="TH SarabunPSK" w:cs="TH SarabunPSK"/>
          <w:sz w:val="28"/>
        </w:rPr>
        <w:t>”, “</w:t>
      </w:r>
      <w:r w:rsidRPr="00640D3C">
        <w:rPr>
          <w:rFonts w:ascii="TH SarabunPSK" w:hAnsi="TH SarabunPSK" w:cs="TH SarabunPSK"/>
          <w:b/>
          <w:bCs/>
          <w:i/>
          <w:iCs/>
          <w:sz w:val="28"/>
        </w:rPr>
        <w:t>sentence</w:t>
      </w:r>
      <w:r w:rsidRPr="00640D3C">
        <w:rPr>
          <w:rFonts w:ascii="TH SarabunPSK" w:hAnsi="TH SarabunPSK" w:cs="TH SarabunPSK"/>
          <w:sz w:val="28"/>
        </w:rPr>
        <w:t>”, and “</w:t>
      </w:r>
      <w:r w:rsidRPr="00640D3C">
        <w:rPr>
          <w:rFonts w:ascii="TH SarabunPSK" w:hAnsi="TH SarabunPSK" w:cs="TH SarabunPSK"/>
          <w:b/>
          <w:bCs/>
          <w:i/>
          <w:iCs/>
          <w:sz w:val="28"/>
        </w:rPr>
        <w:t>repeat</w:t>
      </w:r>
      <w:r w:rsidRPr="00640D3C">
        <w:rPr>
          <w:rFonts w:ascii="TH SarabunPSK" w:hAnsi="TH SarabunPSK" w:cs="TH SarabunPSK"/>
          <w:sz w:val="28"/>
        </w:rPr>
        <w:t>” were in the first 5 high frequency words in the present study word list respectively. Moreover, in comparison with the 570-academic word list or AWL, the word “</w:t>
      </w:r>
      <w:r w:rsidRPr="00640D3C">
        <w:rPr>
          <w:rFonts w:ascii="TH SarabunPSK" w:hAnsi="TH SarabunPSK" w:cs="TH SarabunPSK"/>
          <w:b/>
          <w:bCs/>
          <w:i/>
          <w:iCs/>
          <w:sz w:val="28"/>
        </w:rPr>
        <w:t>compute</w:t>
      </w:r>
      <w:r w:rsidRPr="00640D3C">
        <w:rPr>
          <w:rFonts w:ascii="TH SarabunPSK" w:hAnsi="TH SarabunPSK" w:cs="TH SarabunPSK"/>
          <w:sz w:val="28"/>
        </w:rPr>
        <w:t>” was the most frequent word of the present study word list. In AWL word list, the words in sub-list one were the highest frequency word list in the 570-word list. The 5 examples from the 570-word list of AWL are such words as “</w:t>
      </w:r>
      <w:r w:rsidRPr="00640D3C">
        <w:rPr>
          <w:rFonts w:ascii="TH SarabunPSK" w:hAnsi="TH SarabunPSK" w:cs="TH SarabunPSK"/>
          <w:b/>
          <w:bCs/>
          <w:i/>
          <w:iCs/>
          <w:sz w:val="28"/>
        </w:rPr>
        <w:t>approach</w:t>
      </w:r>
      <w:r w:rsidRPr="00640D3C">
        <w:rPr>
          <w:rFonts w:ascii="TH SarabunPSK" w:hAnsi="TH SarabunPSK" w:cs="TH SarabunPSK"/>
          <w:sz w:val="28"/>
        </w:rPr>
        <w:t>”, “</w:t>
      </w:r>
      <w:r w:rsidRPr="00640D3C">
        <w:rPr>
          <w:rFonts w:ascii="TH SarabunPSK" w:hAnsi="TH SarabunPSK" w:cs="TH SarabunPSK"/>
          <w:b/>
          <w:bCs/>
          <w:i/>
          <w:iCs/>
          <w:sz w:val="28"/>
        </w:rPr>
        <w:t>area</w:t>
      </w:r>
      <w:r w:rsidRPr="00640D3C">
        <w:rPr>
          <w:rFonts w:ascii="TH SarabunPSK" w:hAnsi="TH SarabunPSK" w:cs="TH SarabunPSK"/>
          <w:sz w:val="28"/>
        </w:rPr>
        <w:t>”, “</w:t>
      </w:r>
      <w:r w:rsidRPr="00640D3C">
        <w:rPr>
          <w:rFonts w:ascii="TH SarabunPSK" w:hAnsi="TH SarabunPSK" w:cs="TH SarabunPSK"/>
          <w:b/>
          <w:bCs/>
          <w:i/>
          <w:iCs/>
          <w:sz w:val="28"/>
        </w:rPr>
        <w:t>assessment</w:t>
      </w:r>
      <w:r w:rsidRPr="00640D3C">
        <w:rPr>
          <w:rFonts w:ascii="TH SarabunPSK" w:hAnsi="TH SarabunPSK" w:cs="TH SarabunPSK"/>
          <w:sz w:val="28"/>
        </w:rPr>
        <w:t>”, “</w:t>
      </w:r>
      <w:r w:rsidRPr="00640D3C">
        <w:rPr>
          <w:rFonts w:ascii="TH SarabunPSK" w:hAnsi="TH SarabunPSK" w:cs="TH SarabunPSK"/>
          <w:b/>
          <w:bCs/>
          <w:i/>
          <w:iCs/>
          <w:sz w:val="28"/>
        </w:rPr>
        <w:t>assume</w:t>
      </w:r>
      <w:r w:rsidRPr="00640D3C">
        <w:rPr>
          <w:rFonts w:ascii="TH SarabunPSK" w:hAnsi="TH SarabunPSK" w:cs="TH SarabunPSK"/>
          <w:sz w:val="28"/>
        </w:rPr>
        <w:t>”, and “</w:t>
      </w:r>
      <w:r w:rsidRPr="00640D3C">
        <w:rPr>
          <w:rFonts w:ascii="TH SarabunPSK" w:hAnsi="TH SarabunPSK" w:cs="TH SarabunPSK"/>
          <w:b/>
          <w:bCs/>
          <w:i/>
          <w:iCs/>
          <w:sz w:val="28"/>
        </w:rPr>
        <w:t>authority</w:t>
      </w:r>
      <w:r w:rsidRPr="00640D3C">
        <w:rPr>
          <w:rFonts w:ascii="TH SarabunPSK" w:hAnsi="TH SarabunPSK" w:cs="TH SarabunPSK"/>
          <w:sz w:val="28"/>
        </w:rPr>
        <w:t>” respectively. However, the words “</w:t>
      </w:r>
      <w:r w:rsidRPr="00640D3C">
        <w:rPr>
          <w:rFonts w:ascii="TH SarabunPSK" w:hAnsi="TH SarabunPSK" w:cs="TH SarabunPSK"/>
          <w:b/>
          <w:bCs/>
          <w:i/>
          <w:iCs/>
          <w:sz w:val="28"/>
        </w:rPr>
        <w:t>partner</w:t>
      </w:r>
      <w:r w:rsidRPr="00640D3C">
        <w:rPr>
          <w:rFonts w:ascii="TH SarabunPSK" w:hAnsi="TH SarabunPSK" w:cs="TH SarabunPSK"/>
          <w:sz w:val="28"/>
        </w:rPr>
        <w:t>”, “</w:t>
      </w:r>
      <w:r w:rsidRPr="00640D3C">
        <w:rPr>
          <w:rFonts w:ascii="TH SarabunPSK" w:hAnsi="TH SarabunPSK" w:cs="TH SarabunPSK"/>
          <w:b/>
          <w:bCs/>
          <w:i/>
          <w:iCs/>
          <w:sz w:val="28"/>
        </w:rPr>
        <w:t>job</w:t>
      </w:r>
      <w:r w:rsidRPr="00640D3C">
        <w:rPr>
          <w:rFonts w:ascii="TH SarabunPSK" w:hAnsi="TH SarabunPSK" w:cs="TH SarabunPSK"/>
          <w:sz w:val="28"/>
        </w:rPr>
        <w:t>”, “</w:t>
      </w:r>
      <w:r w:rsidRPr="00640D3C">
        <w:rPr>
          <w:rFonts w:ascii="TH SarabunPSK" w:hAnsi="TH SarabunPSK" w:cs="TH SarabunPSK"/>
          <w:b/>
          <w:bCs/>
          <w:i/>
          <w:iCs/>
          <w:sz w:val="28"/>
        </w:rPr>
        <w:t>project</w:t>
      </w:r>
      <w:r w:rsidRPr="00640D3C">
        <w:rPr>
          <w:rFonts w:ascii="TH SarabunPSK" w:hAnsi="TH SarabunPSK" w:cs="TH SarabunPSK"/>
          <w:sz w:val="28"/>
        </w:rPr>
        <w:t>”, and “</w:t>
      </w:r>
      <w:r w:rsidRPr="00640D3C">
        <w:rPr>
          <w:rFonts w:ascii="TH SarabunPSK" w:hAnsi="TH SarabunPSK" w:cs="TH SarabunPSK"/>
          <w:b/>
          <w:bCs/>
          <w:i/>
          <w:iCs/>
          <w:sz w:val="28"/>
        </w:rPr>
        <w:t>negate</w:t>
      </w:r>
      <w:r w:rsidRPr="00640D3C">
        <w:rPr>
          <w:rFonts w:ascii="TH SarabunPSK" w:hAnsi="TH SarabunPSK" w:cs="TH SarabunPSK"/>
          <w:sz w:val="28"/>
        </w:rPr>
        <w:t xml:space="preserve">” were respectively the first most 5 high frequent words in the present study word list. </w:t>
      </w:r>
    </w:p>
    <w:p w:rsidR="00FA53B8" w:rsidRPr="00FA53B8" w:rsidRDefault="00FA53B8" w:rsidP="00FA53B8">
      <w:pPr>
        <w:ind w:firstLine="720"/>
        <w:jc w:val="both"/>
        <w:rPr>
          <w:rFonts w:ascii="TH SarabunPSK" w:hAnsi="TH SarabunPSK" w:cs="TH SarabunPSK"/>
          <w:sz w:val="28"/>
        </w:rPr>
      </w:pPr>
      <w:r w:rsidRPr="00FA53B8">
        <w:rPr>
          <w:rFonts w:ascii="TH SarabunPSK" w:hAnsi="TH SarabunPSK" w:cs="TH SarabunPSK"/>
          <w:sz w:val="28"/>
        </w:rPr>
        <w:t xml:space="preserve">Comparison of word lists in the present study with GSL </w:t>
      </w:r>
      <w:r w:rsidRPr="00FA53B8">
        <w:rPr>
          <w:rFonts w:ascii="TH SarabunPSK" w:hAnsi="TH SarabunPSK" w:cs="TH SarabunPSK"/>
          <w:color w:val="000000"/>
          <w:sz w:val="28"/>
        </w:rPr>
        <w:t>found that the difference in the number of word of the present study and GSL was 441 words or 77.95%. When the difference of words between the present study and AWL was compared, it found that the difference of words between the present study and AWL was 333 words or 41.58%.</w:t>
      </w:r>
      <w:r w:rsidRPr="00FA53B8">
        <w:rPr>
          <w:rFonts w:ascii="TH SarabunPSK" w:hAnsi="TH SarabunPSK" w:cs="TH SarabunPSK"/>
          <w:sz w:val="28"/>
        </w:rPr>
        <w:t xml:space="preserve"> This implies that there are discrepancies between the selected texts and AWL. The word lists in this present study and the word list in GSL differed more than the AWL at 77.95% and 41.58% respectively.</w:t>
      </w:r>
    </w:p>
    <w:p w:rsidR="009D2158" w:rsidRDefault="009D2158" w:rsidP="00B50196">
      <w:pPr>
        <w:jc w:val="both"/>
        <w:rPr>
          <w:rFonts w:ascii="TH SarabunPSK" w:hAnsi="TH SarabunPSK" w:cs="TH SarabunPSK"/>
          <w:sz w:val="28"/>
        </w:rPr>
      </w:pPr>
    </w:p>
    <w:p w:rsidR="001D6057" w:rsidRPr="00151A8B" w:rsidRDefault="001D6057" w:rsidP="00B50196">
      <w:pPr>
        <w:jc w:val="both"/>
        <w:rPr>
          <w:rFonts w:ascii="TH SarabunPSK" w:hAnsi="TH SarabunPSK" w:cs="TH SarabunPSK"/>
          <w:b/>
          <w:bCs/>
          <w:sz w:val="32"/>
          <w:szCs w:val="32"/>
        </w:rPr>
      </w:pPr>
      <w:r w:rsidRPr="00151A8B">
        <w:rPr>
          <w:rFonts w:ascii="TH SarabunPSK" w:hAnsi="TH SarabunPSK" w:cs="TH SarabunPSK"/>
          <w:b/>
          <w:bCs/>
          <w:sz w:val="32"/>
          <w:szCs w:val="32"/>
        </w:rPr>
        <w:t>Limitations</w:t>
      </w:r>
    </w:p>
    <w:p w:rsidR="001D6057" w:rsidRDefault="001D6057" w:rsidP="001D6057">
      <w:pPr>
        <w:ind w:firstLine="720"/>
        <w:jc w:val="both"/>
        <w:rPr>
          <w:rFonts w:ascii="TH SarabunPSK" w:hAnsi="TH SarabunPSK" w:cs="TH SarabunPSK"/>
          <w:szCs w:val="24"/>
        </w:rPr>
      </w:pPr>
      <w:r w:rsidRPr="001D6057">
        <w:rPr>
          <w:rFonts w:ascii="TH SarabunPSK" w:hAnsi="TH SarabunPSK" w:cs="TH SarabunPSK"/>
          <w:sz w:val="28"/>
        </w:rPr>
        <w:t>This study focuses on basic high-frequency words for grades 7-9 Thai learners. Vocabulary can be classified into two word classes as function words and content words with high-frequency. The vocabulary of this study was in the English textbooks prescribed to be used by grades 7-9 students in Thailand according to Thailand’s Office of Basic Education (OBEC) (Office of Basic Education Commission, 2009).  A corpus for the study was created only from 3 series of the selected 9 English textbooks</w:t>
      </w:r>
      <w:r w:rsidRPr="001D6057">
        <w:rPr>
          <w:rFonts w:ascii="TH SarabunPSK" w:hAnsi="TH SarabunPSK" w:cs="TH SarabunPSK"/>
          <w:color w:val="000000"/>
          <w:sz w:val="28"/>
        </w:rPr>
        <w:t>.</w:t>
      </w:r>
    </w:p>
    <w:p w:rsidR="006B60E0" w:rsidRDefault="006B60E0" w:rsidP="00151A8B">
      <w:pPr>
        <w:jc w:val="both"/>
        <w:rPr>
          <w:rFonts w:ascii="TH SarabunPSK" w:hAnsi="TH SarabunPSK" w:cs="TH SarabunPSK"/>
          <w:b/>
          <w:bCs/>
          <w:sz w:val="32"/>
          <w:szCs w:val="32"/>
        </w:rPr>
      </w:pPr>
    </w:p>
    <w:p w:rsidR="00151A8B" w:rsidRPr="00151A8B" w:rsidRDefault="00151A8B" w:rsidP="00151A8B">
      <w:pPr>
        <w:jc w:val="both"/>
        <w:rPr>
          <w:rFonts w:ascii="TH SarabunPSK" w:hAnsi="TH SarabunPSK" w:cs="TH SarabunPSK"/>
          <w:b/>
          <w:bCs/>
          <w:sz w:val="32"/>
          <w:szCs w:val="32"/>
        </w:rPr>
      </w:pPr>
      <w:r w:rsidRPr="00151A8B">
        <w:rPr>
          <w:rFonts w:ascii="TH SarabunPSK" w:hAnsi="TH SarabunPSK" w:cs="TH SarabunPSK"/>
          <w:b/>
          <w:bCs/>
          <w:sz w:val="32"/>
          <w:szCs w:val="32"/>
        </w:rPr>
        <w:t>Recommendations</w:t>
      </w:r>
    </w:p>
    <w:p w:rsidR="00B757FD" w:rsidRPr="00B757FD" w:rsidRDefault="00B757FD" w:rsidP="00B757FD">
      <w:pPr>
        <w:autoSpaceDE w:val="0"/>
        <w:autoSpaceDN w:val="0"/>
        <w:adjustRightInd w:val="0"/>
        <w:ind w:firstLine="720"/>
        <w:jc w:val="both"/>
        <w:rPr>
          <w:rFonts w:ascii="TH SarabunPSK" w:hAnsi="TH SarabunPSK" w:cs="TH SarabunPSK"/>
          <w:b/>
          <w:bCs/>
          <w:sz w:val="28"/>
        </w:rPr>
      </w:pPr>
      <w:r w:rsidRPr="00B757FD">
        <w:rPr>
          <w:rFonts w:ascii="TH SarabunPSK" w:hAnsi="TH SarabunPSK" w:cs="TH SarabunPSK"/>
          <w:b/>
          <w:bCs/>
          <w:sz w:val="28"/>
        </w:rPr>
        <w:t>1.</w:t>
      </w:r>
      <w:r w:rsidR="001B7978">
        <w:rPr>
          <w:rFonts w:ascii="TH SarabunPSK" w:hAnsi="TH SarabunPSK" w:cs="TH SarabunPSK"/>
          <w:b/>
          <w:bCs/>
          <w:sz w:val="28"/>
        </w:rPr>
        <w:t xml:space="preserve"> </w:t>
      </w:r>
      <w:r w:rsidRPr="00B757FD">
        <w:rPr>
          <w:rFonts w:ascii="TH SarabunPSK" w:hAnsi="TH SarabunPSK" w:cs="TH SarabunPSK"/>
          <w:b/>
          <w:bCs/>
          <w:sz w:val="28"/>
        </w:rPr>
        <w:t>Pedagogical recommendations</w:t>
      </w:r>
    </w:p>
    <w:p w:rsidR="00B757FD" w:rsidRPr="00BE0342" w:rsidRDefault="00B757FD" w:rsidP="00BE0342">
      <w:pPr>
        <w:autoSpaceDE w:val="0"/>
        <w:autoSpaceDN w:val="0"/>
        <w:adjustRightInd w:val="0"/>
        <w:ind w:firstLine="720"/>
        <w:jc w:val="both"/>
        <w:rPr>
          <w:rFonts w:ascii="TH SarabunPSK" w:hAnsi="TH SarabunPSK" w:cs="TH SarabunPSK"/>
          <w:sz w:val="28"/>
        </w:rPr>
      </w:pPr>
      <w:r w:rsidRPr="00B757FD">
        <w:rPr>
          <w:rFonts w:ascii="TH SarabunPSK" w:hAnsi="TH SarabunPSK" w:cs="TH SarabunPSK"/>
          <w:sz w:val="28"/>
        </w:rPr>
        <w:t xml:space="preserve">The present study’s 2000-English core word list would certainly </w:t>
      </w:r>
      <w:r w:rsidR="00BE0342">
        <w:rPr>
          <w:rFonts w:ascii="TH SarabunPSK" w:hAnsi="TH SarabunPSK" w:cs="TH SarabunPSK"/>
          <w:sz w:val="28"/>
        </w:rPr>
        <w:t xml:space="preserve">help </w:t>
      </w:r>
      <w:r w:rsidRPr="00B757FD">
        <w:rPr>
          <w:rFonts w:ascii="TH SarabunPSK" w:hAnsi="TH SarabunPSK" w:cs="TH SarabunPSK"/>
          <w:sz w:val="28"/>
        </w:rPr>
        <w:t xml:space="preserve">English Foreign Language/English Second Language educators, especially those who are responsible for Grades 7-9 students in vocabulary teaching and learning. The 2000-English core word list in the present study is useful. Teachers of EFL/ESL can use it in the classroom to help Grades 7-9 students build the foundational vocabulary they are required to learn English based on contents in an effective way. The findings of this study corroborated previous research that the high-frequency words should be taught first and it is more effective for vocabulary gains. This word list is the first list developed through corpus of different series of textbooks for the level of Grades 7-9. The results could also help a teacher of English language and curriculum developers decide to select the textbooks or decide to establish the teaching materials. </w:t>
      </w:r>
    </w:p>
    <w:p w:rsidR="00B757FD" w:rsidRPr="003F15F3" w:rsidRDefault="00B757FD" w:rsidP="00B757FD">
      <w:pPr>
        <w:autoSpaceDE w:val="0"/>
        <w:autoSpaceDN w:val="0"/>
        <w:adjustRightInd w:val="0"/>
        <w:ind w:firstLine="720"/>
        <w:jc w:val="both"/>
        <w:rPr>
          <w:rFonts w:ascii="TH SarabunPSK" w:hAnsi="TH SarabunPSK" w:cs="TH SarabunPSK"/>
          <w:b/>
          <w:bCs/>
          <w:sz w:val="28"/>
        </w:rPr>
      </w:pPr>
      <w:r w:rsidRPr="003F15F3">
        <w:rPr>
          <w:rFonts w:ascii="TH SarabunPSK" w:hAnsi="TH SarabunPSK" w:cs="TH SarabunPSK"/>
          <w:b/>
          <w:bCs/>
          <w:sz w:val="28"/>
        </w:rPr>
        <w:t>2</w:t>
      </w:r>
      <w:r w:rsidR="001B7978" w:rsidRPr="003F15F3">
        <w:rPr>
          <w:rFonts w:ascii="TH SarabunPSK" w:hAnsi="TH SarabunPSK" w:cs="TH SarabunPSK"/>
          <w:b/>
          <w:bCs/>
          <w:sz w:val="28"/>
        </w:rPr>
        <w:t>.</w:t>
      </w:r>
      <w:r w:rsidRPr="003F15F3">
        <w:rPr>
          <w:rFonts w:ascii="TH SarabunPSK" w:hAnsi="TH SarabunPSK" w:cs="TH SarabunPSK"/>
          <w:b/>
          <w:bCs/>
          <w:sz w:val="28"/>
        </w:rPr>
        <w:t xml:space="preserve"> Recommendations for further research study</w:t>
      </w:r>
    </w:p>
    <w:p w:rsidR="003F15F3" w:rsidRDefault="00B757FD" w:rsidP="00BE0342">
      <w:pPr>
        <w:autoSpaceDE w:val="0"/>
        <w:autoSpaceDN w:val="0"/>
        <w:adjustRightInd w:val="0"/>
        <w:ind w:firstLine="720"/>
        <w:jc w:val="both"/>
        <w:rPr>
          <w:rFonts w:ascii="TH SarabunPSK" w:hAnsi="TH SarabunPSK" w:cs="TH SarabunPSK"/>
          <w:sz w:val="28"/>
        </w:rPr>
      </w:pPr>
      <w:r w:rsidRPr="003F15F3">
        <w:rPr>
          <w:rFonts w:ascii="TH SarabunPSK" w:hAnsi="TH SarabunPSK" w:cs="TH SarabunPSK"/>
          <w:sz w:val="28"/>
        </w:rPr>
        <w:t>Based on the outcomes of this study, further research should focus on upper level or high school students in Thailand. This corpus is obtained from the selected 9 English textbooks only, so further research studies should select every textbook with workbook including readers to obtain a larger corpus for this level of grade students</w:t>
      </w:r>
      <w:r w:rsidR="00BE0342" w:rsidRPr="003F15F3">
        <w:rPr>
          <w:rFonts w:ascii="TH SarabunPSK" w:hAnsi="TH SarabunPSK" w:cs="TH SarabunPSK"/>
          <w:sz w:val="28"/>
        </w:rPr>
        <w:t xml:space="preserve">. </w:t>
      </w:r>
      <w:r w:rsidRPr="003F15F3">
        <w:rPr>
          <w:rFonts w:ascii="TH SarabunPSK" w:hAnsi="TH SarabunPSK" w:cs="TH SarabunPSK"/>
          <w:sz w:val="28"/>
        </w:rPr>
        <w:t>It would also be very interesting to compare the word lists in GSL and many other word lists. Using RANGE program developed by Paul Nation (2005) is very convenient because it is available for downloading online.</w:t>
      </w:r>
      <w:r w:rsidR="00BE0342" w:rsidRPr="003F15F3">
        <w:rPr>
          <w:rFonts w:ascii="TH SarabunPSK" w:hAnsi="TH SarabunPSK" w:cs="TH SarabunPSK"/>
          <w:sz w:val="28"/>
        </w:rPr>
        <w:t xml:space="preserve"> </w:t>
      </w:r>
      <w:r w:rsidRPr="003F15F3">
        <w:rPr>
          <w:rFonts w:ascii="TH SarabunPSK" w:hAnsi="TH SarabunPSK" w:cs="TH SarabunPSK"/>
          <w:sz w:val="28"/>
        </w:rPr>
        <w:t xml:space="preserve">From this research study, the difficulty was to put information from the English textbooks in text files, so further research studies should prepare Microsoft Notepad program to create text files of running words. </w:t>
      </w:r>
    </w:p>
    <w:p w:rsidR="006B60E0" w:rsidRPr="003F15F3" w:rsidRDefault="006B60E0" w:rsidP="00BE0342">
      <w:pPr>
        <w:autoSpaceDE w:val="0"/>
        <w:autoSpaceDN w:val="0"/>
        <w:adjustRightInd w:val="0"/>
        <w:ind w:firstLine="720"/>
        <w:jc w:val="both"/>
        <w:rPr>
          <w:rFonts w:ascii="TH SarabunPSK" w:hAnsi="TH SarabunPSK" w:cs="TH SarabunPSK"/>
          <w:sz w:val="28"/>
        </w:rPr>
      </w:pPr>
    </w:p>
    <w:p w:rsidR="00B757FD" w:rsidRPr="003F15F3" w:rsidRDefault="00B757FD" w:rsidP="00BE0342">
      <w:pPr>
        <w:autoSpaceDE w:val="0"/>
        <w:autoSpaceDN w:val="0"/>
        <w:adjustRightInd w:val="0"/>
        <w:ind w:firstLine="720"/>
        <w:jc w:val="both"/>
        <w:rPr>
          <w:rFonts w:ascii="TH SarabunPSK" w:hAnsi="TH SarabunPSK" w:cs="TH SarabunPSK"/>
          <w:sz w:val="28"/>
        </w:rPr>
      </w:pPr>
      <w:r w:rsidRPr="003F15F3">
        <w:rPr>
          <w:rFonts w:ascii="TH SarabunPSK" w:hAnsi="TH SarabunPSK" w:cs="TH SarabunPSK"/>
          <w:sz w:val="28"/>
        </w:rPr>
        <w:lastRenderedPageBreak/>
        <w:t>An additional project associated with the present study is to expand the word list to include Grades 10-12 or even high school senior level. If a word list for Grades 10 -12 is also obtained, then a complete word list will be available for secondary school level. The students at this level would be able to apply in their everyday lives even if they wouldn’t study in higher education. They can use the word lists from present study in their jobs because these word lists are the basis of communicative English. One of the most important learning English is understanding vocabulary and can communicate. The word list from the present study can help learners learn English more quickly.</w:t>
      </w:r>
    </w:p>
    <w:p w:rsidR="00B50196" w:rsidRDefault="00B50196" w:rsidP="00B50196">
      <w:pPr>
        <w:jc w:val="both"/>
        <w:rPr>
          <w:rFonts w:ascii="TH SarabunPSK" w:hAnsi="TH SarabunPSK" w:cs="TH SarabunPSK"/>
          <w:sz w:val="28"/>
        </w:rPr>
      </w:pPr>
    </w:p>
    <w:p w:rsidR="00930C1C" w:rsidRPr="00930C1C" w:rsidRDefault="00930C1C" w:rsidP="00B50196">
      <w:pPr>
        <w:jc w:val="both"/>
        <w:rPr>
          <w:rFonts w:ascii="TH SarabunPSK" w:hAnsi="TH SarabunPSK" w:cs="TH SarabunPSK"/>
          <w:b/>
          <w:bCs/>
          <w:sz w:val="32"/>
          <w:szCs w:val="32"/>
        </w:rPr>
      </w:pPr>
      <w:r w:rsidRPr="00930C1C">
        <w:rPr>
          <w:rFonts w:ascii="TH SarabunPSK" w:hAnsi="TH SarabunPSK" w:cs="TH SarabunPSK"/>
          <w:b/>
          <w:bCs/>
          <w:sz w:val="32"/>
          <w:szCs w:val="32"/>
        </w:rPr>
        <w:t>References</w:t>
      </w:r>
    </w:p>
    <w:p w:rsidR="00BE6563" w:rsidRDefault="00BE6563" w:rsidP="00BE6563">
      <w:pPr>
        <w:jc w:val="both"/>
        <w:rPr>
          <w:rFonts w:ascii="TH SarabunPSK" w:hAnsi="TH SarabunPSK" w:cs="TH SarabunPSK"/>
          <w:sz w:val="28"/>
        </w:rPr>
      </w:pPr>
      <w:proofErr w:type="spellStart"/>
      <w:proofErr w:type="gramStart"/>
      <w:r w:rsidRPr="009F60F2">
        <w:rPr>
          <w:rFonts w:ascii="TH SarabunPSK" w:hAnsi="TH SarabunPSK" w:cs="TH SarabunPSK"/>
          <w:sz w:val="28"/>
        </w:rPr>
        <w:t>Amiotte</w:t>
      </w:r>
      <w:proofErr w:type="spellEnd"/>
      <w:r w:rsidRPr="009F60F2">
        <w:rPr>
          <w:rFonts w:ascii="TH SarabunPSK" w:hAnsi="TH SarabunPSK" w:cs="TH SarabunPSK"/>
          <w:sz w:val="28"/>
        </w:rPr>
        <w:t>, S. (2006).</w:t>
      </w:r>
      <w:proofErr w:type="gramEnd"/>
      <w:r w:rsidRPr="009F60F2">
        <w:rPr>
          <w:rFonts w:ascii="TH SarabunPSK" w:hAnsi="TH SarabunPSK" w:cs="TH SarabunPSK"/>
          <w:sz w:val="28"/>
        </w:rPr>
        <w:t xml:space="preserve"> </w:t>
      </w:r>
      <w:proofErr w:type="gramStart"/>
      <w:r w:rsidRPr="009F60F2">
        <w:rPr>
          <w:rFonts w:ascii="TH SarabunPSK" w:hAnsi="TH SarabunPSK" w:cs="TH SarabunPSK"/>
          <w:sz w:val="28"/>
        </w:rPr>
        <w:t>Vocabulary Development.</w:t>
      </w:r>
      <w:proofErr w:type="gramEnd"/>
      <w:r w:rsidRPr="009F60F2">
        <w:rPr>
          <w:rFonts w:ascii="TH SarabunPSK" w:hAnsi="TH SarabunPSK" w:cs="TH SarabunPSK"/>
          <w:sz w:val="28"/>
        </w:rPr>
        <w:t xml:space="preserve"> Oglala Lakota College: RFTEN Web Conference 2006.</w:t>
      </w:r>
    </w:p>
    <w:p w:rsidR="00BE6563" w:rsidRDefault="00BE6563" w:rsidP="00BE6563">
      <w:pPr>
        <w:jc w:val="both"/>
        <w:rPr>
          <w:rFonts w:ascii="TH SarabunPSK" w:hAnsi="TH SarabunPSK" w:cs="TH SarabunPSK"/>
          <w:sz w:val="28"/>
        </w:rPr>
      </w:pPr>
      <w:proofErr w:type="spellStart"/>
      <w:proofErr w:type="gramStart"/>
      <w:r w:rsidRPr="00253B47">
        <w:rPr>
          <w:rFonts w:ascii="TH SarabunPSK" w:hAnsi="TH SarabunPSK" w:cs="TH SarabunPSK"/>
          <w:sz w:val="28"/>
        </w:rPr>
        <w:t>Aronoff</w:t>
      </w:r>
      <w:proofErr w:type="spellEnd"/>
      <w:r w:rsidRPr="00253B47">
        <w:rPr>
          <w:rFonts w:ascii="TH SarabunPSK" w:hAnsi="TH SarabunPSK" w:cs="TH SarabunPSK"/>
          <w:sz w:val="28"/>
        </w:rPr>
        <w:t xml:space="preserve">, M. and </w:t>
      </w:r>
      <w:proofErr w:type="spellStart"/>
      <w:r w:rsidRPr="00253B47">
        <w:rPr>
          <w:rFonts w:ascii="TH SarabunPSK" w:hAnsi="TH SarabunPSK" w:cs="TH SarabunPSK"/>
          <w:sz w:val="28"/>
        </w:rPr>
        <w:t>Fudeman</w:t>
      </w:r>
      <w:proofErr w:type="spellEnd"/>
      <w:r w:rsidRPr="00253B47">
        <w:rPr>
          <w:rFonts w:ascii="TH SarabunPSK" w:hAnsi="TH SarabunPSK" w:cs="TH SarabunPSK"/>
          <w:sz w:val="28"/>
        </w:rPr>
        <w:t>, K. (2005).</w:t>
      </w:r>
      <w:proofErr w:type="gramEnd"/>
      <w:r w:rsidRPr="00253B47">
        <w:rPr>
          <w:rFonts w:ascii="TH SarabunPSK" w:hAnsi="TH SarabunPSK" w:cs="TH SarabunPSK"/>
          <w:sz w:val="28"/>
        </w:rPr>
        <w:t xml:space="preserve"> What is morphology? Malden Oxford/Victoria: Blackwell.</w:t>
      </w:r>
    </w:p>
    <w:p w:rsidR="00BE6563" w:rsidRDefault="00BE6563" w:rsidP="00BE6563">
      <w:pPr>
        <w:jc w:val="both"/>
        <w:rPr>
          <w:rFonts w:ascii="TH SarabunPSK" w:hAnsi="TH SarabunPSK" w:cs="TH SarabunPSK"/>
          <w:sz w:val="28"/>
        </w:rPr>
      </w:pPr>
      <w:r w:rsidRPr="0012374E">
        <w:rPr>
          <w:rFonts w:ascii="TH SarabunPSK" w:hAnsi="TH SarabunPSK" w:cs="TH SarabunPSK"/>
          <w:sz w:val="28"/>
        </w:rPr>
        <w:t xml:space="preserve">Brown, C. (2013). A new general service list (1.01): The most important words for second language learners of </w:t>
      </w:r>
    </w:p>
    <w:p w:rsidR="00BE6563" w:rsidRDefault="00BE6563" w:rsidP="00BE6563">
      <w:pPr>
        <w:ind w:firstLine="720"/>
        <w:jc w:val="both"/>
        <w:rPr>
          <w:rFonts w:ascii="TH SarabunPSK" w:hAnsi="TH SarabunPSK" w:cs="TH SarabunPSK"/>
          <w:sz w:val="28"/>
        </w:rPr>
      </w:pPr>
      <w:r w:rsidRPr="0012374E">
        <w:rPr>
          <w:rFonts w:ascii="TH SarabunPSK" w:hAnsi="TH SarabunPSK" w:cs="TH SarabunPSK"/>
          <w:sz w:val="28"/>
        </w:rPr>
        <w:t xml:space="preserve">English online. </w:t>
      </w:r>
      <w:proofErr w:type="gramStart"/>
      <w:r w:rsidRPr="0012374E">
        <w:rPr>
          <w:rFonts w:ascii="TH SarabunPSK" w:hAnsi="TH SarabunPSK" w:cs="TH SarabunPSK"/>
          <w:sz w:val="28"/>
        </w:rPr>
        <w:t>Retrieved March 25, 2013, from http://www.newgeneralservicelist.org.</w:t>
      </w:r>
      <w:proofErr w:type="gramEnd"/>
    </w:p>
    <w:p w:rsidR="00BE6563" w:rsidRDefault="00BE6563" w:rsidP="00BE6563">
      <w:pPr>
        <w:jc w:val="both"/>
        <w:rPr>
          <w:rFonts w:ascii="TH SarabunPSK" w:hAnsi="TH SarabunPSK" w:cs="TH SarabunPSK"/>
          <w:sz w:val="28"/>
        </w:rPr>
      </w:pPr>
      <w:proofErr w:type="spellStart"/>
      <w:r>
        <w:rPr>
          <w:rFonts w:ascii="TH SarabunPSK" w:hAnsi="TH SarabunPSK" w:cs="TH SarabunPSK"/>
          <w:sz w:val="28"/>
        </w:rPr>
        <w:t>Coxhead</w:t>
      </w:r>
      <w:proofErr w:type="spellEnd"/>
      <w:r>
        <w:rPr>
          <w:rFonts w:ascii="TH SarabunPSK" w:hAnsi="TH SarabunPSK" w:cs="TH SarabunPSK"/>
          <w:sz w:val="28"/>
        </w:rPr>
        <w:t>, A.J</w:t>
      </w:r>
      <w:r w:rsidRPr="0066218A">
        <w:rPr>
          <w:rFonts w:ascii="TH SarabunPSK" w:hAnsi="TH SarabunPSK" w:cs="TH SarabunPSK"/>
          <w:sz w:val="28"/>
        </w:rPr>
        <w:t xml:space="preserve">. (2000). </w:t>
      </w:r>
      <w:proofErr w:type="gramStart"/>
      <w:r w:rsidRPr="0066218A">
        <w:rPr>
          <w:rFonts w:ascii="TH SarabunPSK" w:hAnsi="TH SarabunPSK" w:cs="TH SarabunPSK"/>
          <w:sz w:val="28"/>
        </w:rPr>
        <w:t>A new academic word list.</w:t>
      </w:r>
      <w:proofErr w:type="gramEnd"/>
      <w:r w:rsidRPr="0066218A">
        <w:rPr>
          <w:rFonts w:ascii="TH SarabunPSK" w:hAnsi="TH SarabunPSK" w:cs="TH SarabunPSK"/>
          <w:sz w:val="28"/>
        </w:rPr>
        <w:t xml:space="preserve"> TESOL Quarterly, 34(2), 213-238.</w:t>
      </w:r>
    </w:p>
    <w:p w:rsidR="00BE6563" w:rsidRDefault="00BE6563" w:rsidP="00BE6563">
      <w:pPr>
        <w:jc w:val="both"/>
        <w:rPr>
          <w:rFonts w:ascii="TH SarabunPSK" w:hAnsi="TH SarabunPSK" w:cs="TH SarabunPSK"/>
          <w:sz w:val="28"/>
        </w:rPr>
      </w:pPr>
      <w:proofErr w:type="spellStart"/>
      <w:r w:rsidRPr="00253B47">
        <w:rPr>
          <w:rFonts w:ascii="TH SarabunPSK" w:hAnsi="TH SarabunPSK" w:cs="TH SarabunPSK"/>
          <w:sz w:val="28"/>
        </w:rPr>
        <w:t>Haspelmath</w:t>
      </w:r>
      <w:proofErr w:type="spellEnd"/>
      <w:proofErr w:type="gramStart"/>
      <w:r w:rsidRPr="00253B47">
        <w:rPr>
          <w:rFonts w:ascii="TH SarabunPSK" w:hAnsi="TH SarabunPSK" w:cs="TH SarabunPSK"/>
          <w:sz w:val="28"/>
        </w:rPr>
        <w:t>,  M</w:t>
      </w:r>
      <w:proofErr w:type="gramEnd"/>
      <w:r w:rsidRPr="00253B47">
        <w:rPr>
          <w:rFonts w:ascii="TH SarabunPSK" w:hAnsi="TH SarabunPSK" w:cs="TH SarabunPSK"/>
          <w:sz w:val="28"/>
        </w:rPr>
        <w:t xml:space="preserve">. (2003). The geometry of grammatical meaning: Semantic map and cross-linguistic </w:t>
      </w:r>
    </w:p>
    <w:p w:rsidR="00BE6563" w:rsidRDefault="00BE6563" w:rsidP="00BE6563">
      <w:pPr>
        <w:ind w:firstLine="720"/>
        <w:jc w:val="both"/>
        <w:rPr>
          <w:rFonts w:ascii="TH SarabunPSK" w:hAnsi="TH SarabunPSK" w:cs="TH SarabunPSK"/>
          <w:sz w:val="28"/>
        </w:rPr>
      </w:pPr>
      <w:proofErr w:type="gramStart"/>
      <w:r w:rsidRPr="00253B47">
        <w:rPr>
          <w:rFonts w:ascii="TH SarabunPSK" w:hAnsi="TH SarabunPSK" w:cs="TH SarabunPSK"/>
          <w:sz w:val="28"/>
        </w:rPr>
        <w:t>comparison</w:t>
      </w:r>
      <w:proofErr w:type="gramEnd"/>
      <w:r w:rsidRPr="00253B47">
        <w:rPr>
          <w:rFonts w:ascii="TH SarabunPSK" w:hAnsi="TH SarabunPSK" w:cs="TH SarabunPSK"/>
          <w:sz w:val="28"/>
        </w:rPr>
        <w:t xml:space="preserve">. </w:t>
      </w:r>
      <w:proofErr w:type="gramStart"/>
      <w:r w:rsidRPr="00253B47">
        <w:rPr>
          <w:rFonts w:ascii="TH SarabunPSK" w:hAnsi="TH SarabunPSK" w:cs="TH SarabunPSK"/>
          <w:sz w:val="28"/>
        </w:rPr>
        <w:t xml:space="preserve">In The New Psychology of Language, </w:t>
      </w:r>
      <w:proofErr w:type="spellStart"/>
      <w:r w:rsidRPr="00253B47">
        <w:rPr>
          <w:rFonts w:ascii="TH SarabunPSK" w:hAnsi="TH SarabunPSK" w:cs="TH SarabunPSK"/>
          <w:sz w:val="28"/>
        </w:rPr>
        <w:t>Vol</w:t>
      </w:r>
      <w:proofErr w:type="spellEnd"/>
      <w:r w:rsidRPr="00253B47">
        <w:rPr>
          <w:rFonts w:ascii="TH SarabunPSK" w:hAnsi="TH SarabunPSK" w:cs="TH SarabunPSK"/>
          <w:sz w:val="28"/>
        </w:rPr>
        <w:t xml:space="preserve"> 2, M. </w:t>
      </w:r>
      <w:proofErr w:type="spellStart"/>
      <w:r w:rsidRPr="00253B47">
        <w:rPr>
          <w:rFonts w:ascii="TH SarabunPSK" w:hAnsi="TH SarabunPSK" w:cs="TH SarabunPSK"/>
          <w:sz w:val="28"/>
        </w:rPr>
        <w:t>Tomesello</w:t>
      </w:r>
      <w:proofErr w:type="spellEnd"/>
      <w:r w:rsidRPr="00253B47">
        <w:rPr>
          <w:rFonts w:ascii="TH SarabunPSK" w:hAnsi="TH SarabunPSK" w:cs="TH SarabunPSK"/>
          <w:sz w:val="28"/>
        </w:rPr>
        <w:t xml:space="preserve"> (Ed.), 211-42.</w:t>
      </w:r>
      <w:proofErr w:type="gramEnd"/>
      <w:r w:rsidRPr="00253B47">
        <w:rPr>
          <w:rFonts w:ascii="TH SarabunPSK" w:hAnsi="TH SarabunPSK" w:cs="TH SarabunPSK"/>
          <w:sz w:val="28"/>
        </w:rPr>
        <w:t xml:space="preserve"> Mahwah NJ: </w:t>
      </w:r>
    </w:p>
    <w:p w:rsidR="00BE6563" w:rsidRDefault="00BE6563" w:rsidP="00BE6563">
      <w:pPr>
        <w:ind w:firstLine="720"/>
        <w:jc w:val="both"/>
        <w:rPr>
          <w:rFonts w:ascii="TH SarabunPSK" w:hAnsi="TH SarabunPSK" w:cs="TH SarabunPSK"/>
          <w:sz w:val="28"/>
        </w:rPr>
      </w:pPr>
      <w:proofErr w:type="gramStart"/>
      <w:r w:rsidRPr="00253B47">
        <w:rPr>
          <w:rFonts w:ascii="TH SarabunPSK" w:hAnsi="TH SarabunPSK" w:cs="TH SarabunPSK"/>
          <w:sz w:val="28"/>
        </w:rPr>
        <w:t>Lawrence Erlbaum.</w:t>
      </w:r>
      <w:proofErr w:type="gramEnd"/>
    </w:p>
    <w:p w:rsidR="00BE6563" w:rsidRDefault="00BE6563" w:rsidP="00BE6563">
      <w:pPr>
        <w:jc w:val="both"/>
        <w:rPr>
          <w:rFonts w:ascii="TH SarabunPSK" w:hAnsi="TH SarabunPSK" w:cs="TH SarabunPSK"/>
          <w:sz w:val="28"/>
        </w:rPr>
      </w:pPr>
      <w:r w:rsidRPr="00253B47">
        <w:rPr>
          <w:rFonts w:ascii="TH SarabunPSK" w:hAnsi="TH SarabunPSK" w:cs="TH SarabunPSK"/>
          <w:sz w:val="28"/>
        </w:rPr>
        <w:t xml:space="preserve">Lee, D. (2001). Defining core vocabulary and tracking its distribution across spoken and written genres: </w:t>
      </w:r>
    </w:p>
    <w:p w:rsidR="00BE6563" w:rsidRDefault="00BE6563" w:rsidP="00BE6563">
      <w:pPr>
        <w:ind w:firstLine="720"/>
        <w:jc w:val="both"/>
        <w:rPr>
          <w:rFonts w:ascii="TH SarabunPSK" w:hAnsi="TH SarabunPSK" w:cs="TH SarabunPSK"/>
          <w:sz w:val="28"/>
        </w:rPr>
      </w:pPr>
      <w:proofErr w:type="gramStart"/>
      <w:r w:rsidRPr="00253B47">
        <w:rPr>
          <w:rFonts w:ascii="TH SarabunPSK" w:hAnsi="TH SarabunPSK" w:cs="TH SarabunPSK"/>
          <w:sz w:val="28"/>
        </w:rPr>
        <w:t xml:space="preserve">Evidence of a </w:t>
      </w:r>
      <w:proofErr w:type="spellStart"/>
      <w:r w:rsidRPr="00253B47">
        <w:rPr>
          <w:rFonts w:ascii="TH SarabunPSK" w:hAnsi="TH SarabunPSK" w:cs="TH SarabunPSK"/>
          <w:sz w:val="28"/>
        </w:rPr>
        <w:t>gradience</w:t>
      </w:r>
      <w:proofErr w:type="spellEnd"/>
      <w:r w:rsidRPr="00253B47">
        <w:rPr>
          <w:rFonts w:ascii="TH SarabunPSK" w:hAnsi="TH SarabunPSK" w:cs="TH SarabunPSK"/>
          <w:sz w:val="28"/>
        </w:rPr>
        <w:t xml:space="preserve"> of variation from the British national corpus.</w:t>
      </w:r>
      <w:proofErr w:type="gramEnd"/>
      <w:r w:rsidRPr="00253B47">
        <w:rPr>
          <w:rFonts w:ascii="TH SarabunPSK" w:hAnsi="TH SarabunPSK" w:cs="TH SarabunPSK"/>
          <w:sz w:val="28"/>
        </w:rPr>
        <w:t xml:space="preserve">  Journal of English Linguistics, </w:t>
      </w:r>
    </w:p>
    <w:p w:rsidR="00BE6563" w:rsidRDefault="00BE6563" w:rsidP="00BE6563">
      <w:pPr>
        <w:ind w:firstLine="720"/>
        <w:jc w:val="both"/>
        <w:rPr>
          <w:rFonts w:ascii="TH SarabunPSK" w:hAnsi="TH SarabunPSK" w:cs="TH SarabunPSK"/>
          <w:sz w:val="28"/>
        </w:rPr>
      </w:pPr>
      <w:r w:rsidRPr="00253B47">
        <w:rPr>
          <w:rFonts w:ascii="TH SarabunPSK" w:hAnsi="TH SarabunPSK" w:cs="TH SarabunPSK"/>
          <w:sz w:val="28"/>
        </w:rPr>
        <w:t>29 (3): 250-278.</w:t>
      </w:r>
    </w:p>
    <w:p w:rsidR="00BE6563" w:rsidRDefault="00BE6563" w:rsidP="00BE6563">
      <w:pPr>
        <w:jc w:val="both"/>
        <w:rPr>
          <w:rFonts w:ascii="TH SarabunPSK" w:hAnsi="TH SarabunPSK" w:cs="TH SarabunPSK"/>
          <w:sz w:val="28"/>
        </w:rPr>
      </w:pPr>
      <w:proofErr w:type="gramStart"/>
      <w:r w:rsidRPr="00E609DF">
        <w:rPr>
          <w:rFonts w:ascii="TH SarabunPSK" w:hAnsi="TH SarabunPSK" w:cs="TH SarabunPSK"/>
          <w:sz w:val="28"/>
        </w:rPr>
        <w:t>Ministry of Education.</w:t>
      </w:r>
      <w:proofErr w:type="gramEnd"/>
      <w:r w:rsidRPr="00E609DF">
        <w:rPr>
          <w:rFonts w:ascii="TH SarabunPSK" w:hAnsi="TH SarabunPSK" w:cs="TH SarabunPSK"/>
          <w:sz w:val="28"/>
        </w:rPr>
        <w:t xml:space="preserve"> </w:t>
      </w:r>
      <w:proofErr w:type="gramStart"/>
      <w:r w:rsidRPr="00E609DF">
        <w:rPr>
          <w:rFonts w:ascii="TH SarabunPSK" w:hAnsi="TH SarabunPSK" w:cs="TH SarabunPSK"/>
          <w:sz w:val="28"/>
        </w:rPr>
        <w:t>Office of the Education Commission.</w:t>
      </w:r>
      <w:proofErr w:type="gramEnd"/>
      <w:r w:rsidRPr="00E609DF">
        <w:rPr>
          <w:rFonts w:ascii="TH SarabunPSK" w:hAnsi="TH SarabunPSK" w:cs="TH SarabunPSK"/>
          <w:sz w:val="28"/>
        </w:rPr>
        <w:t xml:space="preserve"> (2008). Basic education core curriculum B.E. 2551 </w:t>
      </w:r>
    </w:p>
    <w:p w:rsidR="00BE6563" w:rsidRDefault="00BE6563" w:rsidP="00BE6563">
      <w:pPr>
        <w:ind w:firstLine="720"/>
        <w:jc w:val="both"/>
        <w:rPr>
          <w:rFonts w:ascii="TH SarabunPSK" w:hAnsi="TH SarabunPSK" w:cs="TH SarabunPSK"/>
          <w:sz w:val="28"/>
        </w:rPr>
      </w:pPr>
      <w:proofErr w:type="gramStart"/>
      <w:r w:rsidRPr="00E609DF">
        <w:rPr>
          <w:rFonts w:ascii="TH SarabunPSK" w:hAnsi="TH SarabunPSK" w:cs="TH SarabunPSK"/>
          <w:sz w:val="28"/>
        </w:rPr>
        <w:t>(A.D.2008). Bangkok.</w:t>
      </w:r>
      <w:proofErr w:type="gramEnd"/>
    </w:p>
    <w:p w:rsidR="00BE6563" w:rsidRDefault="00BE6563" w:rsidP="00BE6563">
      <w:pPr>
        <w:jc w:val="both"/>
        <w:rPr>
          <w:rFonts w:ascii="TH SarabunPSK" w:hAnsi="TH SarabunPSK" w:cs="TH SarabunPSK"/>
          <w:sz w:val="28"/>
        </w:rPr>
      </w:pPr>
      <w:proofErr w:type="gramStart"/>
      <w:r w:rsidRPr="009F60F2">
        <w:rPr>
          <w:rFonts w:ascii="TH SarabunPSK" w:hAnsi="TH SarabunPSK" w:cs="TH SarabunPSK"/>
          <w:sz w:val="28"/>
        </w:rPr>
        <w:t>Mitchell, T. (2013).</w:t>
      </w:r>
      <w:proofErr w:type="gramEnd"/>
      <w:r w:rsidRPr="009F60F2">
        <w:rPr>
          <w:rFonts w:ascii="TH SarabunPSK" w:hAnsi="TH SarabunPSK" w:cs="TH SarabunPSK"/>
          <w:sz w:val="28"/>
        </w:rPr>
        <w:t xml:space="preserve"> Why is English so poor in Thailand? : Students are simply just not taught here online. </w:t>
      </w:r>
    </w:p>
    <w:p w:rsidR="00BE6563" w:rsidRDefault="00BE6563" w:rsidP="00BE6563">
      <w:pPr>
        <w:ind w:firstLine="720"/>
        <w:jc w:val="both"/>
        <w:rPr>
          <w:rFonts w:ascii="TH SarabunPSK" w:hAnsi="TH SarabunPSK" w:cs="TH SarabunPSK"/>
          <w:sz w:val="28"/>
        </w:rPr>
      </w:pPr>
      <w:r w:rsidRPr="009F60F2">
        <w:rPr>
          <w:rFonts w:ascii="TH SarabunPSK" w:hAnsi="TH SarabunPSK" w:cs="TH SarabunPSK"/>
          <w:sz w:val="28"/>
        </w:rPr>
        <w:t>Retrieved December 10</w:t>
      </w:r>
      <w:proofErr w:type="gramStart"/>
      <w:r w:rsidRPr="009F60F2">
        <w:rPr>
          <w:rFonts w:ascii="TH SarabunPSK" w:hAnsi="TH SarabunPSK" w:cs="TH SarabunPSK"/>
          <w:sz w:val="28"/>
        </w:rPr>
        <w:t>,  2013</w:t>
      </w:r>
      <w:proofErr w:type="gramEnd"/>
      <w:r w:rsidRPr="009F60F2">
        <w:rPr>
          <w:rFonts w:ascii="TH SarabunPSK" w:hAnsi="TH SarabunPSK" w:cs="TH SarabunPSK"/>
          <w:sz w:val="28"/>
        </w:rPr>
        <w:t xml:space="preserve">, from </w:t>
      </w:r>
      <w:hyperlink r:id="rId12" w:history="1">
        <w:r w:rsidRPr="0016614D">
          <w:rPr>
            <w:rStyle w:val="Hyperlink"/>
            <w:rFonts w:ascii="TH SarabunPSK" w:hAnsi="TH SarabunPSK" w:cs="TH SarabunPSK"/>
            <w:color w:val="000000" w:themeColor="text1"/>
            <w:sz w:val="28"/>
            <w:u w:val="none"/>
          </w:rPr>
          <w:t>http://www.ajarn.com/ajarn-guests/articles/</w:t>
        </w:r>
      </w:hyperlink>
      <w:r w:rsidRPr="0016614D">
        <w:rPr>
          <w:rFonts w:ascii="TH SarabunPSK" w:hAnsi="TH SarabunPSK" w:cs="TH SarabunPSK"/>
          <w:color w:val="000000" w:themeColor="text1"/>
          <w:sz w:val="28"/>
        </w:rPr>
        <w:t xml:space="preserve"> </w:t>
      </w:r>
    </w:p>
    <w:p w:rsidR="00BE6563" w:rsidRDefault="00BE6563" w:rsidP="00BE6563">
      <w:pPr>
        <w:ind w:firstLine="720"/>
        <w:jc w:val="both"/>
        <w:rPr>
          <w:rFonts w:ascii="TH SarabunPSK" w:hAnsi="TH SarabunPSK" w:cs="TH SarabunPSK"/>
          <w:sz w:val="28"/>
        </w:rPr>
      </w:pPr>
      <w:proofErr w:type="gramStart"/>
      <w:r w:rsidRPr="009F60F2">
        <w:rPr>
          <w:rFonts w:ascii="TH SarabunPSK" w:hAnsi="TH SarabunPSK" w:cs="TH SarabunPSK"/>
          <w:sz w:val="28"/>
        </w:rPr>
        <w:t>why-is-</w:t>
      </w:r>
      <w:proofErr w:type="spellStart"/>
      <w:r w:rsidRPr="009F60F2">
        <w:rPr>
          <w:rFonts w:ascii="TH SarabunPSK" w:hAnsi="TH SarabunPSK" w:cs="TH SarabunPSK"/>
          <w:sz w:val="28"/>
        </w:rPr>
        <w:t>english</w:t>
      </w:r>
      <w:proofErr w:type="spellEnd"/>
      <w:r w:rsidRPr="009F60F2">
        <w:rPr>
          <w:rFonts w:ascii="TH SarabunPSK" w:hAnsi="TH SarabunPSK" w:cs="TH SarabunPSK"/>
          <w:sz w:val="28"/>
        </w:rPr>
        <w:t>-so-poor-in-</w:t>
      </w:r>
      <w:proofErr w:type="spellStart"/>
      <w:r w:rsidRPr="009F60F2">
        <w:rPr>
          <w:rFonts w:ascii="TH SarabunPSK" w:hAnsi="TH SarabunPSK" w:cs="TH SarabunPSK"/>
          <w:sz w:val="28"/>
        </w:rPr>
        <w:t>thailand</w:t>
      </w:r>
      <w:proofErr w:type="spellEnd"/>
      <w:proofErr w:type="gramEnd"/>
      <w:r w:rsidRPr="009F60F2">
        <w:rPr>
          <w:rFonts w:ascii="TH SarabunPSK" w:hAnsi="TH SarabunPSK" w:cs="TH SarabunPSK"/>
          <w:sz w:val="28"/>
        </w:rPr>
        <w:t>.</w:t>
      </w:r>
    </w:p>
    <w:p w:rsidR="00A77818" w:rsidRDefault="00A77818" w:rsidP="00BE6563">
      <w:pPr>
        <w:jc w:val="both"/>
        <w:rPr>
          <w:rFonts w:ascii="TH SarabunPSK" w:hAnsi="TH SarabunPSK" w:cs="TH SarabunPSK"/>
          <w:sz w:val="28"/>
        </w:rPr>
      </w:pPr>
    </w:p>
    <w:p w:rsidR="006E3E51" w:rsidRDefault="006E3E51" w:rsidP="006E3E51">
      <w:pPr>
        <w:jc w:val="both"/>
        <w:rPr>
          <w:rFonts w:ascii="TH SarabunPSK" w:hAnsi="TH SarabunPSK" w:cs="TH SarabunPSK"/>
          <w:sz w:val="28"/>
        </w:rPr>
      </w:pPr>
      <w:r>
        <w:rPr>
          <w:rFonts w:ascii="TH SarabunPSK" w:hAnsi="TH SarabunPSK" w:cs="TH SarabunPSK"/>
          <w:sz w:val="28"/>
        </w:rPr>
        <w:t>Nation, I.S.P. (1993</w:t>
      </w:r>
      <w:r w:rsidRPr="00253B47">
        <w:rPr>
          <w:rFonts w:ascii="TH SarabunPSK" w:hAnsi="TH SarabunPSK" w:cs="TH SarabunPSK"/>
          <w:sz w:val="28"/>
        </w:rPr>
        <w:t xml:space="preserve">). </w:t>
      </w:r>
      <w:proofErr w:type="gramStart"/>
      <w:r w:rsidRPr="00253B47">
        <w:rPr>
          <w:rFonts w:ascii="TH SarabunPSK" w:hAnsi="TH SarabunPSK" w:cs="TH SarabunPSK"/>
          <w:sz w:val="28"/>
        </w:rPr>
        <w:t>Vocabulary size, growth and use.</w:t>
      </w:r>
      <w:proofErr w:type="gramEnd"/>
      <w:r w:rsidRPr="00253B47">
        <w:rPr>
          <w:rFonts w:ascii="TH SarabunPSK" w:hAnsi="TH SarabunPSK" w:cs="TH SarabunPSK"/>
          <w:sz w:val="28"/>
        </w:rPr>
        <w:t xml:space="preserve"> </w:t>
      </w:r>
      <w:proofErr w:type="gramStart"/>
      <w:r w:rsidRPr="00253B47">
        <w:rPr>
          <w:rFonts w:ascii="TH SarabunPSK" w:hAnsi="TH SarabunPSK" w:cs="TH SarabunPSK"/>
          <w:sz w:val="28"/>
        </w:rPr>
        <w:t>In The Bilingual Lexicon.</w:t>
      </w:r>
      <w:proofErr w:type="gramEnd"/>
      <w:r w:rsidRPr="00253B47">
        <w:rPr>
          <w:rFonts w:ascii="TH SarabunPSK" w:hAnsi="TH SarabunPSK" w:cs="TH SarabunPSK"/>
          <w:sz w:val="28"/>
        </w:rPr>
        <w:t xml:space="preserve"> (Ed.). </w:t>
      </w:r>
      <w:proofErr w:type="gramStart"/>
      <w:r w:rsidRPr="00253B47">
        <w:rPr>
          <w:rFonts w:ascii="TH SarabunPSK" w:hAnsi="TH SarabunPSK" w:cs="TH SarabunPSK"/>
          <w:sz w:val="28"/>
        </w:rPr>
        <w:t xml:space="preserve">In R. </w:t>
      </w:r>
      <w:proofErr w:type="spellStart"/>
      <w:r w:rsidRPr="00253B47">
        <w:rPr>
          <w:rFonts w:ascii="TH SarabunPSK" w:hAnsi="TH SarabunPSK" w:cs="TH SarabunPSK"/>
          <w:sz w:val="28"/>
        </w:rPr>
        <w:t>Schreuder</w:t>
      </w:r>
      <w:proofErr w:type="spellEnd"/>
      <w:r w:rsidRPr="00253B47">
        <w:rPr>
          <w:rFonts w:ascii="TH SarabunPSK" w:hAnsi="TH SarabunPSK" w:cs="TH SarabunPSK"/>
          <w:sz w:val="28"/>
        </w:rPr>
        <w:t xml:space="preserve"> and B.</w:t>
      </w:r>
      <w:proofErr w:type="gramEnd"/>
      <w:r w:rsidRPr="00253B47">
        <w:rPr>
          <w:rFonts w:ascii="TH SarabunPSK" w:hAnsi="TH SarabunPSK" w:cs="TH SarabunPSK"/>
          <w:sz w:val="28"/>
        </w:rPr>
        <w:t xml:space="preserve"> </w:t>
      </w:r>
    </w:p>
    <w:p w:rsidR="006E3E51" w:rsidRDefault="006E3E51" w:rsidP="006E3E51">
      <w:pPr>
        <w:ind w:firstLine="720"/>
        <w:jc w:val="both"/>
        <w:rPr>
          <w:rFonts w:ascii="TH SarabunPSK" w:hAnsi="TH SarabunPSK" w:cs="TH SarabunPSK"/>
          <w:sz w:val="28"/>
        </w:rPr>
      </w:pPr>
      <w:proofErr w:type="spellStart"/>
      <w:r w:rsidRPr="00253B47">
        <w:rPr>
          <w:rFonts w:ascii="TH SarabunPSK" w:hAnsi="TH SarabunPSK" w:cs="TH SarabunPSK"/>
          <w:sz w:val="28"/>
        </w:rPr>
        <w:t>Weltens</w:t>
      </w:r>
      <w:proofErr w:type="spellEnd"/>
      <w:proofErr w:type="gramStart"/>
      <w:r w:rsidRPr="00253B47">
        <w:rPr>
          <w:rFonts w:ascii="TH SarabunPSK" w:hAnsi="TH SarabunPSK" w:cs="TH SarabunPSK"/>
          <w:sz w:val="28"/>
        </w:rPr>
        <w:t>,  Amsterdam</w:t>
      </w:r>
      <w:proofErr w:type="gramEnd"/>
      <w:r w:rsidRPr="00253B47">
        <w:rPr>
          <w:rFonts w:ascii="TH SarabunPSK" w:hAnsi="TH SarabunPSK" w:cs="TH SarabunPSK"/>
          <w:sz w:val="28"/>
        </w:rPr>
        <w:t xml:space="preserve">/Philadelphia: John </w:t>
      </w:r>
      <w:proofErr w:type="spellStart"/>
      <w:r w:rsidRPr="00253B47">
        <w:rPr>
          <w:rFonts w:ascii="TH SarabunPSK" w:hAnsi="TH SarabunPSK" w:cs="TH SarabunPSK"/>
          <w:sz w:val="28"/>
        </w:rPr>
        <w:t>Benjamins</w:t>
      </w:r>
      <w:proofErr w:type="spellEnd"/>
      <w:r w:rsidRPr="00253B47">
        <w:rPr>
          <w:rFonts w:ascii="TH SarabunPSK" w:hAnsi="TH SarabunPSK" w:cs="TH SarabunPSK"/>
          <w:sz w:val="28"/>
        </w:rPr>
        <w:t>. pp. 115-134.</w:t>
      </w:r>
    </w:p>
    <w:p w:rsidR="006E3E51" w:rsidRDefault="006E3E51" w:rsidP="006E3E51">
      <w:pPr>
        <w:jc w:val="both"/>
        <w:rPr>
          <w:rFonts w:ascii="TH SarabunPSK" w:hAnsi="TH SarabunPSK" w:cs="TH SarabunPSK"/>
          <w:sz w:val="28"/>
        </w:rPr>
      </w:pPr>
      <w:r>
        <w:rPr>
          <w:rFonts w:ascii="TH SarabunPSK" w:hAnsi="TH SarabunPSK" w:cs="TH SarabunPSK"/>
          <w:sz w:val="28"/>
        </w:rPr>
        <w:t>_________</w:t>
      </w:r>
      <w:r w:rsidRPr="009F7E02">
        <w:rPr>
          <w:rFonts w:ascii="TH SarabunPSK" w:hAnsi="TH SarabunPSK" w:cs="TH SarabunPSK"/>
          <w:sz w:val="28"/>
        </w:rPr>
        <w:t>.</w:t>
      </w:r>
      <w:r>
        <w:rPr>
          <w:rFonts w:ascii="TH SarabunPSK" w:hAnsi="TH SarabunPSK" w:cs="TH SarabunPSK"/>
          <w:sz w:val="28"/>
        </w:rPr>
        <w:t xml:space="preserve"> (2001</w:t>
      </w:r>
      <w:r w:rsidRPr="009F7E02">
        <w:rPr>
          <w:rFonts w:ascii="TH SarabunPSK" w:hAnsi="TH SarabunPSK" w:cs="TH SarabunPSK"/>
          <w:sz w:val="28"/>
        </w:rPr>
        <w:t>). How many high frequency words are there in English? In M. Gill, A. W. Johnson</w:t>
      </w:r>
      <w:r>
        <w:rPr>
          <w:rFonts w:ascii="TH SarabunPSK" w:hAnsi="TH SarabunPSK" w:cs="TH SarabunPSK"/>
          <w:sz w:val="28"/>
        </w:rPr>
        <w:t xml:space="preserve">, L. M. </w:t>
      </w:r>
    </w:p>
    <w:p w:rsidR="006E3E51" w:rsidRDefault="006E3E51" w:rsidP="006E3E51">
      <w:pPr>
        <w:ind w:firstLine="720"/>
        <w:jc w:val="both"/>
        <w:rPr>
          <w:rFonts w:ascii="TH SarabunPSK" w:hAnsi="TH SarabunPSK" w:cs="TH SarabunPSK"/>
          <w:sz w:val="28"/>
        </w:rPr>
      </w:pPr>
      <w:proofErr w:type="spellStart"/>
      <w:r>
        <w:rPr>
          <w:rFonts w:ascii="TH SarabunPSK" w:hAnsi="TH SarabunPSK" w:cs="TH SarabunPSK"/>
          <w:sz w:val="28"/>
        </w:rPr>
        <w:t>Koski</w:t>
      </w:r>
      <w:proofErr w:type="spellEnd"/>
      <w:r>
        <w:rPr>
          <w:rFonts w:ascii="TH SarabunPSK" w:hAnsi="TH SarabunPSK" w:cs="TH SarabunPSK"/>
          <w:sz w:val="28"/>
        </w:rPr>
        <w:t xml:space="preserve">, R. D. Sell &amp; </w:t>
      </w:r>
      <w:proofErr w:type="spellStart"/>
      <w:r>
        <w:rPr>
          <w:rFonts w:ascii="TH SarabunPSK" w:hAnsi="TH SarabunPSK" w:cs="TH SarabunPSK"/>
          <w:sz w:val="28"/>
        </w:rPr>
        <w:t>B.W</w:t>
      </w:r>
      <w:r w:rsidRPr="009F7E02">
        <w:rPr>
          <w:rFonts w:ascii="TH SarabunPSK" w:hAnsi="TH SarabunPSK" w:cs="TH SarabunPSK"/>
          <w:sz w:val="28"/>
        </w:rPr>
        <w:t>arvik</w:t>
      </w:r>
      <w:proofErr w:type="spellEnd"/>
      <w:r w:rsidRPr="009F7E02">
        <w:rPr>
          <w:rFonts w:ascii="TH SarabunPSK" w:hAnsi="TH SarabunPSK" w:cs="TH SarabunPSK"/>
          <w:sz w:val="28"/>
        </w:rPr>
        <w:t xml:space="preserve"> (Eds.), Language, learning and literatur</w:t>
      </w:r>
      <w:r>
        <w:rPr>
          <w:rFonts w:ascii="TH SarabunPSK" w:hAnsi="TH SarabunPSK" w:cs="TH SarabunPSK"/>
          <w:sz w:val="28"/>
        </w:rPr>
        <w:t xml:space="preserve">e: Studies presented to </w:t>
      </w:r>
      <w:proofErr w:type="spellStart"/>
      <w:r>
        <w:rPr>
          <w:rFonts w:ascii="TH SarabunPSK" w:hAnsi="TH SarabunPSK" w:cs="TH SarabunPSK"/>
          <w:sz w:val="28"/>
        </w:rPr>
        <w:t>H</w:t>
      </w:r>
      <w:r w:rsidRPr="009F7E02">
        <w:rPr>
          <w:rFonts w:ascii="TH SarabunPSK" w:hAnsi="TH SarabunPSK" w:cs="TH SarabunPSK"/>
          <w:sz w:val="28"/>
        </w:rPr>
        <w:t>akan</w:t>
      </w:r>
      <w:proofErr w:type="spellEnd"/>
      <w:r w:rsidRPr="009F7E02">
        <w:rPr>
          <w:rFonts w:ascii="TH SarabunPSK" w:hAnsi="TH SarabunPSK" w:cs="TH SarabunPSK"/>
          <w:sz w:val="28"/>
        </w:rPr>
        <w:t xml:space="preserve"> </w:t>
      </w:r>
    </w:p>
    <w:p w:rsidR="006E3E51" w:rsidRPr="009D2158" w:rsidRDefault="006E3E51" w:rsidP="006E3E51">
      <w:pPr>
        <w:ind w:firstLine="720"/>
        <w:jc w:val="both"/>
        <w:rPr>
          <w:rFonts w:ascii="TH SarabunPSK" w:hAnsi="TH SarabunPSK" w:cs="TH SarabunPSK"/>
          <w:sz w:val="28"/>
        </w:rPr>
      </w:pPr>
      <w:proofErr w:type="spellStart"/>
      <w:proofErr w:type="gramStart"/>
      <w:r w:rsidRPr="009F7E02">
        <w:rPr>
          <w:rFonts w:ascii="TH SarabunPSK" w:hAnsi="TH SarabunPSK" w:cs="TH SarabunPSK"/>
          <w:sz w:val="28"/>
        </w:rPr>
        <w:t>Rin</w:t>
      </w:r>
      <w:r>
        <w:rPr>
          <w:rFonts w:ascii="TH SarabunPSK" w:hAnsi="TH SarabunPSK" w:cs="TH SarabunPSK"/>
          <w:sz w:val="28"/>
        </w:rPr>
        <w:t>gbom</w:t>
      </w:r>
      <w:proofErr w:type="spellEnd"/>
      <w:r>
        <w:rPr>
          <w:rFonts w:ascii="TH SarabunPSK" w:hAnsi="TH SarabunPSK" w:cs="TH SarabunPSK"/>
          <w:sz w:val="28"/>
        </w:rPr>
        <w:t>.</w:t>
      </w:r>
      <w:proofErr w:type="gramEnd"/>
      <w:r>
        <w:rPr>
          <w:rFonts w:ascii="TH SarabunPSK" w:hAnsi="TH SarabunPSK" w:cs="TH SarabunPSK"/>
          <w:sz w:val="28"/>
        </w:rPr>
        <w:t xml:space="preserve"> Abo </w:t>
      </w:r>
      <w:proofErr w:type="spellStart"/>
      <w:r>
        <w:rPr>
          <w:rFonts w:ascii="TH SarabunPSK" w:hAnsi="TH SarabunPSK" w:cs="TH SarabunPSK"/>
          <w:sz w:val="28"/>
        </w:rPr>
        <w:t>Akademi</w:t>
      </w:r>
      <w:proofErr w:type="spellEnd"/>
      <w:r>
        <w:rPr>
          <w:rFonts w:ascii="TH SarabunPSK" w:hAnsi="TH SarabunPSK" w:cs="TH SarabunPSK"/>
          <w:sz w:val="28"/>
        </w:rPr>
        <w:t xml:space="preserve"> University, </w:t>
      </w:r>
      <w:r w:rsidRPr="009F7E02">
        <w:rPr>
          <w:rFonts w:ascii="TH SarabunPSK" w:hAnsi="TH SarabunPSK" w:cs="TH SarabunPSK"/>
          <w:sz w:val="28"/>
        </w:rPr>
        <w:t>Abo: English Department Publications 4, 167–181.</w:t>
      </w:r>
    </w:p>
    <w:p w:rsidR="006E3E51" w:rsidRDefault="006E3E51" w:rsidP="006E3E51">
      <w:pPr>
        <w:jc w:val="both"/>
        <w:rPr>
          <w:rFonts w:ascii="TH SarabunPSK" w:hAnsi="TH SarabunPSK" w:cs="TH SarabunPSK"/>
          <w:sz w:val="28"/>
        </w:rPr>
      </w:pPr>
      <w:r>
        <w:rPr>
          <w:rFonts w:ascii="TH SarabunPSK" w:hAnsi="TH SarabunPSK" w:cs="TH SarabunPSK"/>
          <w:sz w:val="28"/>
        </w:rPr>
        <w:t>_________</w:t>
      </w:r>
      <w:r w:rsidRPr="009F7E02">
        <w:rPr>
          <w:rFonts w:ascii="TH SarabunPSK" w:hAnsi="TH SarabunPSK" w:cs="TH SarabunPSK"/>
          <w:sz w:val="28"/>
        </w:rPr>
        <w:t>.</w:t>
      </w:r>
      <w:r w:rsidRPr="00477534">
        <w:rPr>
          <w:rFonts w:ascii="TH SarabunPSK" w:hAnsi="TH SarabunPSK" w:cs="TH SarabunPSK"/>
          <w:sz w:val="28"/>
        </w:rPr>
        <w:t xml:space="preserve"> (2001a). Learning vocabulary in another language. Cambridge: Cambridge University Press.</w:t>
      </w:r>
    </w:p>
    <w:p w:rsidR="00BE6563" w:rsidRDefault="006E3E51" w:rsidP="00BE6563">
      <w:pPr>
        <w:jc w:val="both"/>
        <w:rPr>
          <w:rFonts w:ascii="TH SarabunPSK" w:hAnsi="TH SarabunPSK" w:cs="TH SarabunPSK"/>
          <w:sz w:val="28"/>
        </w:rPr>
      </w:pPr>
      <w:r>
        <w:rPr>
          <w:rFonts w:ascii="TH SarabunPSK" w:hAnsi="TH SarabunPSK" w:cs="TH SarabunPSK"/>
          <w:sz w:val="28"/>
        </w:rPr>
        <w:t>_________</w:t>
      </w:r>
      <w:r w:rsidRPr="009F7E02">
        <w:rPr>
          <w:rFonts w:ascii="TH SarabunPSK" w:hAnsi="TH SarabunPSK" w:cs="TH SarabunPSK"/>
          <w:sz w:val="28"/>
        </w:rPr>
        <w:t>.</w:t>
      </w:r>
      <w:r>
        <w:rPr>
          <w:rFonts w:ascii="TH SarabunPSK" w:hAnsi="TH SarabunPSK" w:cs="TH SarabunPSK"/>
          <w:sz w:val="28"/>
        </w:rPr>
        <w:t xml:space="preserve"> </w:t>
      </w:r>
      <w:proofErr w:type="gramStart"/>
      <w:r w:rsidR="00BE6563">
        <w:rPr>
          <w:rFonts w:ascii="TH SarabunPSK" w:hAnsi="TH SarabunPSK" w:cs="TH SarabunPSK"/>
          <w:sz w:val="28"/>
        </w:rPr>
        <w:t>(2005</w:t>
      </w:r>
      <w:r w:rsidR="00BE6563" w:rsidRPr="00F52C1E">
        <w:rPr>
          <w:rFonts w:ascii="TH SarabunPSK" w:hAnsi="TH SarabunPSK" w:cs="TH SarabunPSK"/>
          <w:sz w:val="28"/>
        </w:rPr>
        <w:t>). RANGE program with GSL/AWL.</w:t>
      </w:r>
      <w:proofErr w:type="gramEnd"/>
      <w:r w:rsidR="00BE6563" w:rsidRPr="00F52C1E">
        <w:rPr>
          <w:rFonts w:ascii="TH SarabunPSK" w:hAnsi="TH SarabunPSK" w:cs="TH SarabunPSK"/>
          <w:sz w:val="28"/>
        </w:rPr>
        <w:t xml:space="preserve">  Retrieved March 12, 2012, from</w:t>
      </w:r>
      <w:r w:rsidR="00BE6563" w:rsidRPr="005E6568">
        <w:rPr>
          <w:rFonts w:ascii="TH SarabunPSK" w:hAnsi="TH SarabunPSK" w:cs="TH SarabunPSK"/>
          <w:color w:val="000000" w:themeColor="text1"/>
          <w:sz w:val="28"/>
        </w:rPr>
        <w:t xml:space="preserve"> </w:t>
      </w:r>
      <w:hyperlink r:id="rId13" w:history="1">
        <w:r w:rsidR="00BE6563" w:rsidRPr="005E6568">
          <w:rPr>
            <w:rStyle w:val="Hyperlink"/>
            <w:rFonts w:ascii="TH SarabunPSK" w:hAnsi="TH SarabunPSK" w:cs="TH SarabunPSK"/>
            <w:color w:val="000000" w:themeColor="text1"/>
            <w:sz w:val="28"/>
            <w:u w:val="none"/>
          </w:rPr>
          <w:t>http://www.victoria.ac.nz</w:t>
        </w:r>
      </w:hyperlink>
      <w:r w:rsidR="00BE6563">
        <w:rPr>
          <w:rFonts w:ascii="TH SarabunPSK" w:hAnsi="TH SarabunPSK" w:cs="TH SarabunPSK"/>
          <w:sz w:val="28"/>
        </w:rPr>
        <w:t xml:space="preserve"> </w:t>
      </w:r>
    </w:p>
    <w:p w:rsidR="00BE6563" w:rsidRDefault="00BE6563" w:rsidP="00BE6563">
      <w:pPr>
        <w:ind w:firstLine="720"/>
        <w:jc w:val="both"/>
        <w:rPr>
          <w:rFonts w:ascii="TH SarabunPSK" w:hAnsi="TH SarabunPSK" w:cs="TH SarabunPSK"/>
          <w:sz w:val="28"/>
        </w:rPr>
      </w:pPr>
      <w:r w:rsidRPr="00F52C1E">
        <w:rPr>
          <w:rFonts w:ascii="TH SarabunPSK" w:hAnsi="TH SarabunPSK" w:cs="TH SarabunPSK"/>
          <w:sz w:val="28"/>
        </w:rPr>
        <w:t>/</w:t>
      </w:r>
      <w:proofErr w:type="spellStart"/>
      <w:r w:rsidRPr="00F52C1E">
        <w:rPr>
          <w:rFonts w:ascii="TH SarabunPSK" w:hAnsi="TH SarabunPSK" w:cs="TH SarabunPSK"/>
          <w:sz w:val="28"/>
        </w:rPr>
        <w:t>lals</w:t>
      </w:r>
      <w:proofErr w:type="spellEnd"/>
      <w:r w:rsidRPr="00F52C1E">
        <w:rPr>
          <w:rFonts w:ascii="TH SarabunPSK" w:hAnsi="TH SarabunPSK" w:cs="TH SarabunPSK"/>
          <w:sz w:val="28"/>
        </w:rPr>
        <w:t>/staff/paul-nation.aspx.</w:t>
      </w:r>
    </w:p>
    <w:p w:rsidR="00BE6563" w:rsidRDefault="006E3E51" w:rsidP="00BE6563">
      <w:pPr>
        <w:jc w:val="both"/>
        <w:rPr>
          <w:rFonts w:ascii="TH SarabunPSK" w:hAnsi="TH SarabunPSK" w:cs="TH SarabunPSK"/>
          <w:sz w:val="28"/>
        </w:rPr>
      </w:pPr>
      <w:r>
        <w:rPr>
          <w:rFonts w:ascii="TH SarabunPSK" w:hAnsi="TH SarabunPSK" w:cs="TH SarabunPSK"/>
          <w:sz w:val="28"/>
        </w:rPr>
        <w:t>_________</w:t>
      </w:r>
      <w:r w:rsidRPr="009F7E02">
        <w:rPr>
          <w:rFonts w:ascii="TH SarabunPSK" w:hAnsi="TH SarabunPSK" w:cs="TH SarabunPSK"/>
          <w:sz w:val="28"/>
        </w:rPr>
        <w:t>.</w:t>
      </w:r>
      <w:r w:rsidRPr="00477534">
        <w:rPr>
          <w:rFonts w:ascii="TH SarabunPSK" w:hAnsi="TH SarabunPSK" w:cs="TH SarabunPSK"/>
          <w:sz w:val="28"/>
        </w:rPr>
        <w:t xml:space="preserve"> </w:t>
      </w:r>
      <w:r w:rsidR="00BE6563" w:rsidRPr="00477534">
        <w:rPr>
          <w:rFonts w:ascii="TH SarabunPSK" w:hAnsi="TH SarabunPSK" w:cs="TH SarabunPSK"/>
          <w:sz w:val="28"/>
        </w:rPr>
        <w:t xml:space="preserve">(2011). Research into practice: Vocabulary. </w:t>
      </w:r>
      <w:proofErr w:type="gramStart"/>
      <w:r w:rsidR="00BE6563" w:rsidRPr="00477534">
        <w:rPr>
          <w:rFonts w:ascii="TH SarabunPSK" w:hAnsi="TH SarabunPSK" w:cs="TH SarabunPSK"/>
          <w:sz w:val="28"/>
        </w:rPr>
        <w:t>Language Teaching 44.4, 529–539.</w:t>
      </w:r>
      <w:proofErr w:type="gramEnd"/>
    </w:p>
    <w:p w:rsidR="006E3E51" w:rsidRDefault="006E3E51" w:rsidP="006E3E51">
      <w:pPr>
        <w:jc w:val="both"/>
        <w:rPr>
          <w:rFonts w:ascii="TH SarabunPSK" w:hAnsi="TH SarabunPSK" w:cs="TH SarabunPSK"/>
          <w:sz w:val="28"/>
        </w:rPr>
      </w:pPr>
      <w:r>
        <w:rPr>
          <w:rFonts w:ascii="TH SarabunPSK" w:hAnsi="TH SarabunPSK" w:cs="TH SarabunPSK"/>
          <w:sz w:val="28"/>
        </w:rPr>
        <w:t xml:space="preserve">Nation, P &amp; </w:t>
      </w:r>
      <w:proofErr w:type="spellStart"/>
      <w:r>
        <w:rPr>
          <w:rFonts w:ascii="TH SarabunPSK" w:hAnsi="TH SarabunPSK" w:cs="TH SarabunPSK"/>
          <w:sz w:val="28"/>
        </w:rPr>
        <w:t>Waring</w:t>
      </w:r>
      <w:proofErr w:type="spellEnd"/>
      <w:r>
        <w:rPr>
          <w:rFonts w:ascii="TH SarabunPSK" w:hAnsi="TH SarabunPSK" w:cs="TH SarabunPSK"/>
          <w:sz w:val="28"/>
        </w:rPr>
        <w:t>, R. (1997</w:t>
      </w:r>
      <w:r w:rsidRPr="006478CC">
        <w:rPr>
          <w:rFonts w:ascii="TH SarabunPSK" w:hAnsi="TH SarabunPSK" w:cs="TH SarabunPSK"/>
          <w:sz w:val="28"/>
        </w:rPr>
        <w:t>). Vocabulary size, te</w:t>
      </w:r>
      <w:r>
        <w:rPr>
          <w:rFonts w:ascii="TH SarabunPSK" w:hAnsi="TH SarabunPSK" w:cs="TH SarabunPSK"/>
          <w:sz w:val="28"/>
        </w:rPr>
        <w:t xml:space="preserve">xt coverage, and word </w:t>
      </w:r>
      <w:proofErr w:type="gramStart"/>
      <w:r>
        <w:rPr>
          <w:rFonts w:ascii="TH SarabunPSK" w:hAnsi="TH SarabunPSK" w:cs="TH SarabunPSK"/>
          <w:sz w:val="28"/>
        </w:rPr>
        <w:t>lists</w:t>
      </w:r>
      <w:proofErr w:type="gramEnd"/>
      <w:r>
        <w:rPr>
          <w:rFonts w:ascii="TH SarabunPSK" w:hAnsi="TH SarabunPSK" w:cs="TH SarabunPSK"/>
          <w:sz w:val="28"/>
        </w:rPr>
        <w:t xml:space="preserve">. In </w:t>
      </w:r>
      <w:r w:rsidRPr="006478CC">
        <w:rPr>
          <w:rFonts w:ascii="TH SarabunPSK" w:hAnsi="TH SarabunPSK" w:cs="TH SarabunPSK"/>
          <w:sz w:val="28"/>
        </w:rPr>
        <w:t xml:space="preserve">Schmitt N, &amp; McCarthy, M. </w:t>
      </w:r>
    </w:p>
    <w:p w:rsidR="006E3E51" w:rsidRDefault="006E3E51" w:rsidP="006E3E51">
      <w:pPr>
        <w:ind w:firstLine="720"/>
        <w:jc w:val="both"/>
        <w:rPr>
          <w:rFonts w:ascii="TH SarabunPSK" w:hAnsi="TH SarabunPSK" w:cs="TH SarabunPSK"/>
          <w:sz w:val="28"/>
        </w:rPr>
      </w:pPr>
      <w:r w:rsidRPr="006478CC">
        <w:rPr>
          <w:rFonts w:ascii="TH SarabunPSK" w:hAnsi="TH SarabunPSK" w:cs="TH SarabunPSK"/>
          <w:sz w:val="28"/>
        </w:rPr>
        <w:t>(</w:t>
      </w:r>
      <w:proofErr w:type="spellStart"/>
      <w:r w:rsidRPr="006478CC">
        <w:rPr>
          <w:rFonts w:ascii="TH SarabunPSK" w:hAnsi="TH SarabunPSK" w:cs="TH SarabunPSK"/>
          <w:sz w:val="28"/>
        </w:rPr>
        <w:t>Eds</w:t>
      </w:r>
      <w:proofErr w:type="spellEnd"/>
      <w:r w:rsidRPr="006478CC">
        <w:rPr>
          <w:rFonts w:ascii="TH SarabunPSK" w:hAnsi="TH SarabunPSK" w:cs="TH SarabunPSK"/>
          <w:sz w:val="28"/>
        </w:rPr>
        <w:t>). Vocabulary: Description, Acquisition, Pedagogy. New York: Cambridge University Press, p. 6-19.</w:t>
      </w:r>
    </w:p>
    <w:p w:rsidR="00BE6563" w:rsidRDefault="00BE6563" w:rsidP="00BE6563">
      <w:pPr>
        <w:jc w:val="both"/>
        <w:rPr>
          <w:rFonts w:ascii="TH SarabunPSK" w:hAnsi="TH SarabunPSK" w:cs="TH SarabunPSK"/>
          <w:sz w:val="28"/>
        </w:rPr>
      </w:pPr>
      <w:proofErr w:type="gramStart"/>
      <w:r w:rsidRPr="009F60F2">
        <w:rPr>
          <w:rFonts w:ascii="TH SarabunPSK" w:hAnsi="TH SarabunPSK" w:cs="TH SarabunPSK"/>
          <w:sz w:val="28"/>
        </w:rPr>
        <w:t>National Institute of Educational Testing Service.</w:t>
      </w:r>
      <w:proofErr w:type="gramEnd"/>
      <w:r w:rsidRPr="009F60F2">
        <w:rPr>
          <w:rFonts w:ascii="TH SarabunPSK" w:hAnsi="TH SarabunPSK" w:cs="TH SarabunPSK"/>
          <w:sz w:val="28"/>
        </w:rPr>
        <w:t xml:space="preserve"> (2012</w:t>
      </w:r>
      <w:r>
        <w:rPr>
          <w:rFonts w:ascii="TH SarabunPSK" w:hAnsi="TH SarabunPSK" w:cs="TH SarabunPSK"/>
          <w:sz w:val="28"/>
        </w:rPr>
        <w:t>-2013</w:t>
      </w:r>
      <w:r w:rsidRPr="009F60F2">
        <w:rPr>
          <w:rFonts w:ascii="TH SarabunPSK" w:hAnsi="TH SarabunPSK" w:cs="TH SarabunPSK"/>
          <w:sz w:val="28"/>
        </w:rPr>
        <w:t xml:space="preserve">). Report of nationwide basic mean scores (all </w:t>
      </w:r>
    </w:p>
    <w:p w:rsidR="00BE6563" w:rsidRDefault="00BE6563" w:rsidP="00BE6563">
      <w:pPr>
        <w:ind w:firstLine="720"/>
        <w:jc w:val="both"/>
        <w:rPr>
          <w:rFonts w:ascii="TH SarabunPSK" w:hAnsi="TH SarabunPSK" w:cs="TH SarabunPSK"/>
          <w:color w:val="000000" w:themeColor="text1"/>
          <w:sz w:val="28"/>
        </w:rPr>
      </w:pPr>
      <w:proofErr w:type="gramStart"/>
      <w:r>
        <w:rPr>
          <w:rFonts w:ascii="TH SarabunPSK" w:hAnsi="TH SarabunPSK" w:cs="TH SarabunPSK"/>
          <w:sz w:val="28"/>
        </w:rPr>
        <w:t>levels</w:t>
      </w:r>
      <w:proofErr w:type="gramEnd"/>
      <w:r>
        <w:rPr>
          <w:rFonts w:ascii="TH SarabunPSK" w:hAnsi="TH SarabunPSK" w:cs="TH SarabunPSK"/>
          <w:sz w:val="28"/>
        </w:rPr>
        <w:t xml:space="preserve">) </w:t>
      </w:r>
      <w:r w:rsidRPr="009F60F2">
        <w:rPr>
          <w:rFonts w:ascii="TH SarabunPSK" w:hAnsi="TH SarabunPSK" w:cs="TH SarabunPSK"/>
          <w:sz w:val="28"/>
        </w:rPr>
        <w:t>online. R</w:t>
      </w:r>
      <w:r>
        <w:rPr>
          <w:rFonts w:ascii="TH SarabunPSK" w:hAnsi="TH SarabunPSK" w:cs="TH SarabunPSK"/>
          <w:sz w:val="28"/>
        </w:rPr>
        <w:t xml:space="preserve">etrieved June 3, 2013, from </w:t>
      </w:r>
      <w:hyperlink r:id="rId14" w:history="1">
        <w:r w:rsidRPr="0016614D">
          <w:rPr>
            <w:rStyle w:val="Hyperlink"/>
            <w:rFonts w:ascii="TH SarabunPSK" w:hAnsi="TH SarabunPSK" w:cs="TH SarabunPSK"/>
            <w:color w:val="000000" w:themeColor="text1"/>
            <w:sz w:val="28"/>
            <w:u w:val="none"/>
          </w:rPr>
          <w:t>http://www.niets.or.th/NNET/</w:t>
        </w:r>
      </w:hyperlink>
      <w:r w:rsidRPr="0016614D">
        <w:rPr>
          <w:rFonts w:ascii="TH SarabunPSK" w:hAnsi="TH SarabunPSK" w:cs="TH SarabunPSK"/>
          <w:sz w:val="28"/>
        </w:rPr>
        <w:t xml:space="preserve"> </w:t>
      </w:r>
      <w:proofErr w:type="spellStart"/>
      <w:r w:rsidRPr="009F60F2">
        <w:rPr>
          <w:rFonts w:ascii="TH SarabunPSK" w:hAnsi="TH SarabunPSK" w:cs="TH SarabunPSK"/>
          <w:sz w:val="28"/>
        </w:rPr>
        <w:t>AnnouncementWeb</w:t>
      </w:r>
      <w:proofErr w:type="spellEnd"/>
      <w:r w:rsidRPr="009F60F2">
        <w:rPr>
          <w:rFonts w:ascii="TH SarabunPSK" w:hAnsi="TH SarabunPSK" w:cs="TH SarabunPSK"/>
          <w:sz w:val="28"/>
        </w:rPr>
        <w:t>/</w:t>
      </w:r>
    </w:p>
    <w:p w:rsidR="00BE6563" w:rsidRPr="009F60F2" w:rsidRDefault="00BE6563" w:rsidP="00BE6563">
      <w:pPr>
        <w:ind w:firstLine="720"/>
        <w:jc w:val="both"/>
        <w:rPr>
          <w:rFonts w:ascii="TH SarabunPSK" w:hAnsi="TH SarabunPSK" w:cs="TH SarabunPSK"/>
          <w:sz w:val="28"/>
        </w:rPr>
      </w:pPr>
      <w:proofErr w:type="gramStart"/>
      <w:r w:rsidRPr="009F60F2">
        <w:rPr>
          <w:rFonts w:ascii="TH SarabunPSK" w:hAnsi="TH SarabunPSK" w:cs="TH SarabunPSK"/>
          <w:sz w:val="28"/>
        </w:rPr>
        <w:t>Notice/FrBasicStat.aspx.</w:t>
      </w:r>
      <w:proofErr w:type="gramEnd"/>
    </w:p>
    <w:p w:rsidR="00BE6563" w:rsidRDefault="00BE6563" w:rsidP="00BE6563">
      <w:pPr>
        <w:jc w:val="both"/>
        <w:rPr>
          <w:rFonts w:ascii="TH SarabunPSK" w:hAnsi="TH SarabunPSK" w:cs="TH SarabunPSK"/>
          <w:sz w:val="28"/>
        </w:rPr>
      </w:pPr>
      <w:proofErr w:type="spellStart"/>
      <w:r w:rsidRPr="00E609DF">
        <w:rPr>
          <w:rFonts w:ascii="TH SarabunPSK" w:hAnsi="TH SarabunPSK" w:cs="TH SarabunPSK"/>
          <w:sz w:val="28"/>
        </w:rPr>
        <w:t>Nongsamorn</w:t>
      </w:r>
      <w:proofErr w:type="spellEnd"/>
      <w:r w:rsidRPr="00E609DF">
        <w:rPr>
          <w:rFonts w:ascii="TH SarabunPSK" w:hAnsi="TH SarabunPSK" w:cs="TH SarabunPSK"/>
          <w:sz w:val="28"/>
        </w:rPr>
        <w:t>, P. (2011). A study of problems in English speaking in speech</w:t>
      </w:r>
      <w:r>
        <w:rPr>
          <w:rFonts w:ascii="TH SarabunPSK" w:hAnsi="TH SarabunPSK" w:cs="TH SarabunPSK"/>
          <w:sz w:val="28"/>
        </w:rPr>
        <w:t xml:space="preserve"> </w:t>
      </w:r>
      <w:r w:rsidRPr="00E609DF">
        <w:rPr>
          <w:rFonts w:ascii="TH SarabunPSK" w:hAnsi="TH SarabunPSK" w:cs="TH SarabunPSK"/>
          <w:sz w:val="28"/>
        </w:rPr>
        <w:t xml:space="preserve">communication of management </w:t>
      </w:r>
    </w:p>
    <w:p w:rsidR="00BE6563" w:rsidRDefault="00BE6563" w:rsidP="00BE6563">
      <w:pPr>
        <w:ind w:firstLine="720"/>
        <w:jc w:val="both"/>
        <w:rPr>
          <w:rFonts w:ascii="TH SarabunPSK" w:hAnsi="TH SarabunPSK" w:cs="TH SarabunPSK"/>
          <w:sz w:val="28"/>
        </w:rPr>
      </w:pPr>
      <w:proofErr w:type="gramStart"/>
      <w:r w:rsidRPr="00E609DF">
        <w:rPr>
          <w:rFonts w:ascii="TH SarabunPSK" w:hAnsi="TH SarabunPSK" w:cs="TH SarabunPSK"/>
          <w:sz w:val="28"/>
        </w:rPr>
        <w:t>sciences</w:t>
      </w:r>
      <w:proofErr w:type="gramEnd"/>
      <w:r w:rsidRPr="00E609DF">
        <w:rPr>
          <w:rFonts w:ascii="TH SarabunPSK" w:hAnsi="TH SarabunPSK" w:cs="TH SarabunPSK"/>
          <w:sz w:val="28"/>
        </w:rPr>
        <w:t xml:space="preserve"> students. </w:t>
      </w:r>
      <w:proofErr w:type="spellStart"/>
      <w:r w:rsidRPr="00E609DF">
        <w:rPr>
          <w:rFonts w:ascii="TH SarabunPSK" w:hAnsi="TH SarabunPSK" w:cs="TH SarabunPSK"/>
          <w:sz w:val="28"/>
        </w:rPr>
        <w:t>Kasetsart</w:t>
      </w:r>
      <w:proofErr w:type="spellEnd"/>
      <w:r w:rsidRPr="00E609DF">
        <w:rPr>
          <w:rFonts w:ascii="TH SarabunPSK" w:hAnsi="TH SarabunPSK" w:cs="TH SarabunPSK"/>
          <w:sz w:val="28"/>
        </w:rPr>
        <w:t xml:space="preserve"> </w:t>
      </w:r>
      <w:proofErr w:type="spellStart"/>
      <w:r w:rsidRPr="00E609DF">
        <w:rPr>
          <w:rFonts w:ascii="TH SarabunPSK" w:hAnsi="TH SarabunPSK" w:cs="TH SarabunPSK"/>
          <w:sz w:val="28"/>
        </w:rPr>
        <w:t>University</w:t>
      </w:r>
      <w:proofErr w:type="gramStart"/>
      <w:r w:rsidRPr="00E609DF">
        <w:rPr>
          <w:rFonts w:ascii="TH SarabunPSK" w:hAnsi="TH SarabunPSK" w:cs="TH SarabunPSK"/>
          <w:sz w:val="28"/>
        </w:rPr>
        <w:t>,Sriracha</w:t>
      </w:r>
      <w:proofErr w:type="spellEnd"/>
      <w:proofErr w:type="gramEnd"/>
      <w:r w:rsidRPr="00E609DF">
        <w:rPr>
          <w:rFonts w:ascii="TH SarabunPSK" w:hAnsi="TH SarabunPSK" w:cs="TH SarabunPSK"/>
          <w:sz w:val="28"/>
        </w:rPr>
        <w:t xml:space="preserve"> Campus: October 2007 to September 2008. Literature </w:t>
      </w:r>
    </w:p>
    <w:p w:rsidR="00BE6563" w:rsidRDefault="00BE6563" w:rsidP="00BE6563">
      <w:pPr>
        <w:ind w:firstLine="720"/>
        <w:jc w:val="both"/>
        <w:rPr>
          <w:rFonts w:ascii="TH SarabunPSK" w:hAnsi="TH SarabunPSK" w:cs="TH SarabunPSK"/>
          <w:sz w:val="28"/>
        </w:rPr>
      </w:pPr>
      <w:r w:rsidRPr="00E609DF">
        <w:rPr>
          <w:rFonts w:ascii="TH SarabunPSK" w:hAnsi="TH SarabunPSK" w:cs="TH SarabunPSK"/>
          <w:sz w:val="28"/>
        </w:rPr>
        <w:t>Sciences</w:t>
      </w:r>
      <w:r>
        <w:rPr>
          <w:rFonts w:ascii="TH SarabunPSK" w:hAnsi="TH SarabunPSK" w:cs="TH SarabunPSK"/>
          <w:sz w:val="28"/>
        </w:rPr>
        <w:t xml:space="preserve"> </w:t>
      </w:r>
      <w:r w:rsidRPr="00E609DF">
        <w:rPr>
          <w:rFonts w:ascii="TH SarabunPSK" w:hAnsi="TH SarabunPSK" w:cs="TH SarabunPSK"/>
          <w:sz w:val="28"/>
        </w:rPr>
        <w:t>Journal, 18th Year, Vol.1.</w:t>
      </w:r>
    </w:p>
    <w:p w:rsidR="00365283" w:rsidRDefault="00365283" w:rsidP="00365283">
      <w:pPr>
        <w:jc w:val="both"/>
        <w:rPr>
          <w:rFonts w:ascii="TH SarabunPSK" w:hAnsi="TH SarabunPSK" w:cs="TH SarabunPSK"/>
          <w:sz w:val="28"/>
        </w:rPr>
      </w:pPr>
      <w:proofErr w:type="gramStart"/>
      <w:r>
        <w:rPr>
          <w:rFonts w:ascii="TH SarabunPSK" w:hAnsi="TH SarabunPSK" w:cs="TH SarabunPSK"/>
          <w:sz w:val="28"/>
        </w:rPr>
        <w:t>OBEC’s English Textbooks</w:t>
      </w:r>
      <w:r w:rsidR="006E3E51">
        <w:rPr>
          <w:rFonts w:ascii="TH SarabunPSK" w:hAnsi="TH SarabunPSK" w:cs="TH SarabunPSK"/>
          <w:sz w:val="28"/>
        </w:rPr>
        <w:t xml:space="preserve"> and Exercise.</w:t>
      </w:r>
      <w:proofErr w:type="gramEnd"/>
      <w:r w:rsidR="006E3E51">
        <w:rPr>
          <w:rFonts w:ascii="TH SarabunPSK" w:hAnsi="TH SarabunPSK" w:cs="TH SarabunPSK"/>
          <w:sz w:val="28"/>
        </w:rPr>
        <w:t xml:space="preserve"> (</w:t>
      </w:r>
      <w:r>
        <w:rPr>
          <w:rFonts w:ascii="TH SarabunPSK" w:hAnsi="TH SarabunPSK" w:cs="TH SarabunPSK"/>
          <w:sz w:val="28"/>
        </w:rPr>
        <w:t>2013</w:t>
      </w:r>
      <w:r w:rsidR="006E3E51">
        <w:rPr>
          <w:rFonts w:ascii="TH SarabunPSK" w:hAnsi="TH SarabunPSK" w:cs="TH SarabunPSK"/>
          <w:sz w:val="28"/>
        </w:rPr>
        <w:t>)</w:t>
      </w:r>
      <w:r>
        <w:rPr>
          <w:rFonts w:ascii="TH SarabunPSK" w:hAnsi="TH SarabunPSK" w:cs="TH SarabunPSK"/>
          <w:sz w:val="28"/>
        </w:rPr>
        <w:t>. Retrieved September 12, 2013.</w:t>
      </w:r>
      <w:r w:rsidRPr="004D1964">
        <w:rPr>
          <w:rFonts w:ascii="TH SarabunPSK" w:hAnsi="TH SarabunPSK" w:cs="TH SarabunPSK"/>
          <w:sz w:val="28"/>
        </w:rPr>
        <w:t xml:space="preserve"> </w:t>
      </w:r>
      <w:r w:rsidRPr="001D45ED">
        <w:rPr>
          <w:rFonts w:ascii="TH SarabunPSK" w:hAnsi="TH SarabunPSK" w:cs="TH SarabunPSK"/>
          <w:sz w:val="28"/>
        </w:rPr>
        <w:t>http://academic.obec.go.th</w:t>
      </w:r>
    </w:p>
    <w:p w:rsidR="00365283" w:rsidRPr="009D2158" w:rsidRDefault="00365283" w:rsidP="00365283">
      <w:pPr>
        <w:ind w:firstLine="720"/>
        <w:jc w:val="both"/>
        <w:rPr>
          <w:rFonts w:ascii="TH SarabunPSK" w:hAnsi="TH SarabunPSK" w:cs="TH SarabunPSK"/>
          <w:sz w:val="28"/>
        </w:rPr>
      </w:pPr>
      <w:proofErr w:type="gramStart"/>
      <w:r w:rsidRPr="001D45ED">
        <w:rPr>
          <w:rFonts w:ascii="TH SarabunPSK" w:hAnsi="TH SarabunPSK" w:cs="TH SarabunPSK"/>
          <w:sz w:val="28"/>
        </w:rPr>
        <w:t>/textbook/web</w:t>
      </w:r>
      <w:r>
        <w:rPr>
          <w:rFonts w:ascii="TH SarabunPSK" w:hAnsi="TH SarabunPSK" w:cs="TH SarabunPSK"/>
          <w:sz w:val="28"/>
        </w:rPr>
        <w:t>.</w:t>
      </w:r>
      <w:proofErr w:type="gramEnd"/>
    </w:p>
    <w:p w:rsidR="005E6568" w:rsidRDefault="0066218A" w:rsidP="0066218A">
      <w:pPr>
        <w:jc w:val="both"/>
        <w:rPr>
          <w:rFonts w:ascii="TH SarabunPSK" w:hAnsi="TH SarabunPSK" w:cs="TH SarabunPSK"/>
          <w:sz w:val="28"/>
        </w:rPr>
      </w:pPr>
      <w:proofErr w:type="gramStart"/>
      <w:r w:rsidRPr="0066218A">
        <w:rPr>
          <w:rFonts w:ascii="TH SarabunPSK" w:hAnsi="TH SarabunPSK" w:cs="TH SarabunPSK"/>
          <w:sz w:val="28"/>
        </w:rPr>
        <w:lastRenderedPageBreak/>
        <w:t>Office of Basic Education Commission.</w:t>
      </w:r>
      <w:proofErr w:type="gramEnd"/>
      <w:r w:rsidRPr="0066218A">
        <w:rPr>
          <w:rFonts w:ascii="TH SarabunPSK" w:hAnsi="TH SarabunPSK" w:cs="TH SarabunPSK"/>
          <w:sz w:val="28"/>
        </w:rPr>
        <w:t xml:space="preserve"> </w:t>
      </w:r>
      <w:proofErr w:type="gramStart"/>
      <w:r w:rsidRPr="0066218A">
        <w:rPr>
          <w:rFonts w:ascii="TH SarabunPSK" w:hAnsi="TH SarabunPSK" w:cs="TH SarabunPSK"/>
          <w:sz w:val="28"/>
        </w:rPr>
        <w:t>(2009). Basic</w:t>
      </w:r>
      <w:r w:rsidR="005E6568">
        <w:rPr>
          <w:rFonts w:ascii="TH SarabunPSK" w:hAnsi="TH SarabunPSK" w:cs="TH SarabunPSK"/>
          <w:sz w:val="28"/>
        </w:rPr>
        <w:t xml:space="preserve"> education core curriculum B.E. </w:t>
      </w:r>
      <w:r w:rsidRPr="0066218A">
        <w:rPr>
          <w:rFonts w:ascii="TH SarabunPSK" w:hAnsi="TH SarabunPSK" w:cs="TH SarabunPSK"/>
          <w:sz w:val="28"/>
        </w:rPr>
        <w:t>2551(A.D.2008).</w:t>
      </w:r>
      <w:proofErr w:type="gramEnd"/>
      <w:r w:rsidRPr="0066218A">
        <w:rPr>
          <w:rFonts w:ascii="TH SarabunPSK" w:hAnsi="TH SarabunPSK" w:cs="TH SarabunPSK"/>
          <w:sz w:val="28"/>
        </w:rPr>
        <w:t xml:space="preserve"> Retrieved </w:t>
      </w:r>
    </w:p>
    <w:p w:rsidR="00930C1C" w:rsidRDefault="0066218A" w:rsidP="005E6568">
      <w:pPr>
        <w:ind w:firstLine="720"/>
        <w:jc w:val="both"/>
        <w:rPr>
          <w:rFonts w:ascii="TH SarabunPSK" w:hAnsi="TH SarabunPSK" w:cs="TH SarabunPSK"/>
          <w:sz w:val="28"/>
        </w:rPr>
      </w:pPr>
      <w:proofErr w:type="gramStart"/>
      <w:r w:rsidRPr="0066218A">
        <w:rPr>
          <w:rFonts w:ascii="TH SarabunPSK" w:hAnsi="TH SarabunPSK" w:cs="TH SarabunPSK"/>
          <w:sz w:val="28"/>
        </w:rPr>
        <w:t>November 18, 2</w:t>
      </w:r>
      <w:r w:rsidR="005E6568">
        <w:rPr>
          <w:rFonts w:ascii="TH SarabunPSK" w:hAnsi="TH SarabunPSK" w:cs="TH SarabunPSK"/>
          <w:sz w:val="28"/>
        </w:rPr>
        <w:t>013, from http://academic.obec.</w:t>
      </w:r>
      <w:r w:rsidRPr="0066218A">
        <w:rPr>
          <w:rFonts w:ascii="TH SarabunPSK" w:hAnsi="TH SarabunPSK" w:cs="TH SarabunPSK"/>
          <w:sz w:val="28"/>
        </w:rPr>
        <w:t>go.th/textbook/web/index.php.</w:t>
      </w:r>
      <w:proofErr w:type="gramEnd"/>
    </w:p>
    <w:p w:rsidR="00BE6563" w:rsidRDefault="00BE6563" w:rsidP="00BE6563">
      <w:pPr>
        <w:jc w:val="both"/>
        <w:rPr>
          <w:rFonts w:ascii="TH SarabunPSK" w:hAnsi="TH SarabunPSK" w:cs="TH SarabunPSK"/>
          <w:sz w:val="28"/>
        </w:rPr>
      </w:pPr>
      <w:proofErr w:type="spellStart"/>
      <w:r w:rsidRPr="00253B47">
        <w:rPr>
          <w:rFonts w:ascii="TH SarabunPSK" w:hAnsi="TH SarabunPSK" w:cs="TH SarabunPSK"/>
          <w:sz w:val="28"/>
        </w:rPr>
        <w:t>Plag</w:t>
      </w:r>
      <w:proofErr w:type="spellEnd"/>
      <w:r w:rsidRPr="00253B47">
        <w:rPr>
          <w:rFonts w:ascii="TH SarabunPSK" w:hAnsi="TH SarabunPSK" w:cs="TH SarabunPSK"/>
          <w:sz w:val="28"/>
        </w:rPr>
        <w:t xml:space="preserve">, I. (2003). </w:t>
      </w:r>
      <w:proofErr w:type="gramStart"/>
      <w:r w:rsidRPr="00253B47">
        <w:rPr>
          <w:rFonts w:ascii="TH SarabunPSK" w:hAnsi="TH SarabunPSK" w:cs="TH SarabunPSK"/>
          <w:sz w:val="28"/>
        </w:rPr>
        <w:t>Word-formation in English.</w:t>
      </w:r>
      <w:proofErr w:type="gramEnd"/>
      <w:r w:rsidRPr="00253B47">
        <w:rPr>
          <w:rFonts w:ascii="TH SarabunPSK" w:hAnsi="TH SarabunPSK" w:cs="TH SarabunPSK"/>
          <w:sz w:val="28"/>
        </w:rPr>
        <w:t xml:space="preserve"> Cambridge: Cambridge U. P.</w:t>
      </w:r>
    </w:p>
    <w:p w:rsidR="00BE6563" w:rsidRDefault="00BE6563" w:rsidP="00BE6563">
      <w:pPr>
        <w:jc w:val="both"/>
        <w:rPr>
          <w:rFonts w:ascii="TH SarabunPSK" w:hAnsi="TH SarabunPSK" w:cs="TH SarabunPSK"/>
          <w:sz w:val="28"/>
        </w:rPr>
      </w:pPr>
      <w:proofErr w:type="gramStart"/>
      <w:r w:rsidRPr="00FF19AE">
        <w:rPr>
          <w:rFonts w:ascii="TH SarabunPSK" w:hAnsi="TH SarabunPSK" w:cs="TH SarabunPSK"/>
          <w:sz w:val="28"/>
        </w:rPr>
        <w:t>Richards, J. C., &amp; Schmidt, R. (2010).</w:t>
      </w:r>
      <w:proofErr w:type="gramEnd"/>
      <w:r w:rsidRPr="00FF19AE">
        <w:rPr>
          <w:rFonts w:ascii="TH SarabunPSK" w:hAnsi="TH SarabunPSK" w:cs="TH SarabunPSK"/>
          <w:sz w:val="28"/>
        </w:rPr>
        <w:t xml:space="preserve"> </w:t>
      </w:r>
      <w:proofErr w:type="gramStart"/>
      <w:r w:rsidRPr="00FF19AE">
        <w:rPr>
          <w:rFonts w:ascii="TH SarabunPSK" w:hAnsi="TH SarabunPSK" w:cs="TH SarabunPSK"/>
          <w:sz w:val="28"/>
        </w:rPr>
        <w:t>Longman dictionary of language teaching and applied linguistics.</w:t>
      </w:r>
      <w:proofErr w:type="gramEnd"/>
      <w:r w:rsidRPr="00FF19AE">
        <w:rPr>
          <w:rFonts w:ascii="TH SarabunPSK" w:hAnsi="TH SarabunPSK" w:cs="TH SarabunPSK"/>
          <w:sz w:val="28"/>
        </w:rPr>
        <w:t xml:space="preserve"> (4th </w:t>
      </w:r>
      <w:proofErr w:type="gramStart"/>
      <w:r w:rsidRPr="00FF19AE">
        <w:rPr>
          <w:rFonts w:ascii="TH SarabunPSK" w:hAnsi="TH SarabunPSK" w:cs="TH SarabunPSK"/>
          <w:sz w:val="28"/>
        </w:rPr>
        <w:t>ed</w:t>
      </w:r>
      <w:proofErr w:type="gramEnd"/>
      <w:r w:rsidRPr="00FF19AE">
        <w:rPr>
          <w:rFonts w:ascii="TH SarabunPSK" w:hAnsi="TH SarabunPSK" w:cs="TH SarabunPSK"/>
          <w:sz w:val="28"/>
        </w:rPr>
        <w:t xml:space="preserve">.). </w:t>
      </w:r>
    </w:p>
    <w:p w:rsidR="00BE6563" w:rsidRDefault="00BE6563" w:rsidP="00BE6563">
      <w:pPr>
        <w:ind w:firstLine="720"/>
        <w:jc w:val="both"/>
        <w:rPr>
          <w:rFonts w:ascii="TH SarabunPSK" w:hAnsi="TH SarabunPSK" w:cs="TH SarabunPSK"/>
          <w:sz w:val="28"/>
        </w:rPr>
      </w:pPr>
      <w:r w:rsidRPr="00FF19AE">
        <w:rPr>
          <w:rFonts w:ascii="TH SarabunPSK" w:hAnsi="TH SarabunPSK" w:cs="TH SarabunPSK"/>
          <w:sz w:val="28"/>
        </w:rPr>
        <w:t>London: Longman (Pearson Education).</w:t>
      </w:r>
    </w:p>
    <w:p w:rsidR="00C929AF" w:rsidRDefault="00C929AF" w:rsidP="00C929AF">
      <w:pPr>
        <w:jc w:val="both"/>
        <w:rPr>
          <w:rFonts w:ascii="TH SarabunPSK" w:hAnsi="TH SarabunPSK" w:cs="TH SarabunPSK"/>
          <w:sz w:val="28"/>
        </w:rPr>
      </w:pPr>
      <w:proofErr w:type="gramStart"/>
      <w:r w:rsidRPr="009F60F2">
        <w:rPr>
          <w:rFonts w:ascii="TH SarabunPSK" w:hAnsi="TH SarabunPSK" w:cs="TH SarabunPSK"/>
          <w:sz w:val="28"/>
        </w:rPr>
        <w:t>Swan, M. and Walter, C. (1984).</w:t>
      </w:r>
      <w:proofErr w:type="gramEnd"/>
      <w:r w:rsidRPr="009F60F2">
        <w:rPr>
          <w:rFonts w:ascii="TH SarabunPSK" w:hAnsi="TH SarabunPSK" w:cs="TH SarabunPSK"/>
          <w:sz w:val="28"/>
        </w:rPr>
        <w:t xml:space="preserve"> The Cambridge English course 1. </w:t>
      </w:r>
      <w:proofErr w:type="gramStart"/>
      <w:r w:rsidRPr="009F60F2">
        <w:rPr>
          <w:rFonts w:ascii="TH SarabunPSK" w:hAnsi="TH SarabunPSK" w:cs="TH SarabunPSK"/>
          <w:sz w:val="28"/>
        </w:rPr>
        <w:t>Cambridge University Press.</w:t>
      </w:r>
      <w:proofErr w:type="gramEnd"/>
      <w:r w:rsidRPr="009F60F2">
        <w:rPr>
          <w:rFonts w:ascii="TH SarabunPSK" w:hAnsi="TH SarabunPSK" w:cs="TH SarabunPSK"/>
          <w:sz w:val="28"/>
        </w:rPr>
        <w:t xml:space="preserve">  </w:t>
      </w:r>
    </w:p>
    <w:p w:rsidR="00C929AF" w:rsidRDefault="00C929AF" w:rsidP="00C929AF">
      <w:pPr>
        <w:jc w:val="both"/>
        <w:rPr>
          <w:rFonts w:ascii="TH SarabunPSK" w:hAnsi="TH SarabunPSK" w:cs="TH SarabunPSK"/>
          <w:sz w:val="28"/>
        </w:rPr>
      </w:pPr>
      <w:proofErr w:type="spellStart"/>
      <w:proofErr w:type="gramStart"/>
      <w:r w:rsidRPr="009F60F2">
        <w:rPr>
          <w:rFonts w:ascii="TH SarabunPSK" w:hAnsi="TH SarabunPSK" w:cs="TH SarabunPSK"/>
          <w:sz w:val="28"/>
        </w:rPr>
        <w:t>Thornbury</w:t>
      </w:r>
      <w:proofErr w:type="spellEnd"/>
      <w:r w:rsidRPr="009F60F2">
        <w:rPr>
          <w:rFonts w:ascii="TH SarabunPSK" w:hAnsi="TH SarabunPSK" w:cs="TH SarabunPSK"/>
          <w:sz w:val="28"/>
        </w:rPr>
        <w:t>, S. (2002).</w:t>
      </w:r>
      <w:proofErr w:type="gramEnd"/>
      <w:r w:rsidRPr="009F60F2">
        <w:rPr>
          <w:rFonts w:ascii="TH SarabunPSK" w:hAnsi="TH SarabunPSK" w:cs="TH SarabunPSK"/>
          <w:sz w:val="28"/>
        </w:rPr>
        <w:t xml:space="preserve"> </w:t>
      </w:r>
      <w:proofErr w:type="gramStart"/>
      <w:r w:rsidRPr="009F60F2">
        <w:rPr>
          <w:rFonts w:ascii="TH SarabunPSK" w:hAnsi="TH SarabunPSK" w:cs="TH SarabunPSK"/>
          <w:sz w:val="28"/>
        </w:rPr>
        <w:t>How to teach vocabulary.</w:t>
      </w:r>
      <w:proofErr w:type="gramEnd"/>
      <w:r w:rsidRPr="009F60F2">
        <w:rPr>
          <w:rFonts w:ascii="TH SarabunPSK" w:hAnsi="TH SarabunPSK" w:cs="TH SarabunPSK"/>
          <w:sz w:val="28"/>
        </w:rPr>
        <w:t xml:space="preserve"> Harlow: Longman.</w:t>
      </w:r>
    </w:p>
    <w:p w:rsidR="005E6568" w:rsidRDefault="0066218A" w:rsidP="0066218A">
      <w:pPr>
        <w:jc w:val="both"/>
        <w:rPr>
          <w:rFonts w:ascii="TH SarabunPSK" w:hAnsi="TH SarabunPSK" w:cs="TH SarabunPSK"/>
          <w:sz w:val="28"/>
        </w:rPr>
      </w:pPr>
      <w:proofErr w:type="spellStart"/>
      <w:proofErr w:type="gramStart"/>
      <w:r w:rsidRPr="0066218A">
        <w:rPr>
          <w:rFonts w:ascii="TH SarabunPSK" w:hAnsi="TH SarabunPSK" w:cs="TH SarabunPSK"/>
          <w:sz w:val="28"/>
        </w:rPr>
        <w:t>Venezia</w:t>
      </w:r>
      <w:proofErr w:type="spellEnd"/>
      <w:r w:rsidRPr="0066218A">
        <w:rPr>
          <w:rFonts w:ascii="TH SarabunPSK" w:hAnsi="TH SarabunPSK" w:cs="TH SarabunPSK"/>
          <w:sz w:val="28"/>
        </w:rPr>
        <w:t>, A., and Julie, M. (2007).</w:t>
      </w:r>
      <w:proofErr w:type="gramEnd"/>
      <w:r w:rsidRPr="0066218A">
        <w:rPr>
          <w:rFonts w:ascii="TH SarabunPSK" w:hAnsi="TH SarabunPSK" w:cs="TH SarabunPSK"/>
          <w:sz w:val="28"/>
        </w:rPr>
        <w:t xml:space="preserve"> The Unequal opportunity to learn in California’s</w:t>
      </w:r>
      <w:r w:rsidR="005E6568">
        <w:rPr>
          <w:rFonts w:ascii="TH SarabunPSK" w:hAnsi="TH SarabunPSK" w:cs="TH SarabunPSK"/>
          <w:sz w:val="28"/>
        </w:rPr>
        <w:t xml:space="preserve"> </w:t>
      </w:r>
      <w:r w:rsidRPr="0066218A">
        <w:rPr>
          <w:rFonts w:ascii="TH SarabunPSK" w:hAnsi="TH SarabunPSK" w:cs="TH SarabunPSK"/>
          <w:sz w:val="28"/>
        </w:rPr>
        <w:t xml:space="preserve">schools: Crafting standards </w:t>
      </w:r>
    </w:p>
    <w:p w:rsidR="0066218A" w:rsidRDefault="0066218A" w:rsidP="005E6568">
      <w:pPr>
        <w:ind w:firstLine="720"/>
        <w:jc w:val="both"/>
        <w:rPr>
          <w:rFonts w:ascii="TH SarabunPSK" w:hAnsi="TH SarabunPSK" w:cs="TH SarabunPSK"/>
          <w:sz w:val="28"/>
        </w:rPr>
      </w:pPr>
      <w:proofErr w:type="gramStart"/>
      <w:r w:rsidRPr="0066218A">
        <w:rPr>
          <w:rFonts w:ascii="TH SarabunPSK" w:hAnsi="TH SarabunPSK" w:cs="TH SarabunPSK"/>
          <w:sz w:val="28"/>
        </w:rPr>
        <w:t>to</w:t>
      </w:r>
      <w:proofErr w:type="gramEnd"/>
      <w:r w:rsidRPr="0066218A">
        <w:rPr>
          <w:rFonts w:ascii="TH SarabunPSK" w:hAnsi="TH SarabunPSK" w:cs="TH SarabunPSK"/>
          <w:sz w:val="28"/>
        </w:rPr>
        <w:t xml:space="preserve"> track quality. Berkeley, CA: Policy Analysis</w:t>
      </w:r>
      <w:r w:rsidR="005E6568">
        <w:rPr>
          <w:rFonts w:ascii="TH SarabunPSK" w:hAnsi="TH SarabunPSK" w:cs="TH SarabunPSK"/>
          <w:sz w:val="28"/>
        </w:rPr>
        <w:t xml:space="preserve"> </w:t>
      </w:r>
      <w:r w:rsidRPr="0066218A">
        <w:rPr>
          <w:rFonts w:ascii="TH SarabunPSK" w:hAnsi="TH SarabunPSK" w:cs="TH SarabunPSK"/>
          <w:sz w:val="28"/>
        </w:rPr>
        <w:t>for California Education (PACE).</w:t>
      </w:r>
    </w:p>
    <w:p w:rsidR="006478CC" w:rsidRDefault="00253B47" w:rsidP="006478CC">
      <w:pPr>
        <w:jc w:val="both"/>
        <w:rPr>
          <w:rFonts w:ascii="TH SarabunPSK" w:hAnsi="TH SarabunPSK" w:cs="TH SarabunPSK"/>
          <w:sz w:val="28"/>
        </w:rPr>
      </w:pPr>
      <w:proofErr w:type="gramStart"/>
      <w:r w:rsidRPr="00253B47">
        <w:rPr>
          <w:rFonts w:ascii="TH SarabunPSK" w:hAnsi="TH SarabunPSK" w:cs="TH SarabunPSK"/>
          <w:sz w:val="28"/>
        </w:rPr>
        <w:t>West, M. (1953).</w:t>
      </w:r>
      <w:proofErr w:type="gramEnd"/>
      <w:r w:rsidRPr="00253B47">
        <w:rPr>
          <w:rFonts w:ascii="TH SarabunPSK" w:hAnsi="TH SarabunPSK" w:cs="TH SarabunPSK"/>
          <w:sz w:val="28"/>
        </w:rPr>
        <w:t xml:space="preserve">  </w:t>
      </w:r>
      <w:proofErr w:type="gramStart"/>
      <w:r w:rsidRPr="00253B47">
        <w:rPr>
          <w:rFonts w:ascii="TH SarabunPSK" w:hAnsi="TH SarabunPSK" w:cs="TH SarabunPSK"/>
          <w:sz w:val="28"/>
        </w:rPr>
        <w:t>A general service list of English words.</w:t>
      </w:r>
      <w:proofErr w:type="gramEnd"/>
      <w:r w:rsidRPr="00253B47">
        <w:rPr>
          <w:rFonts w:ascii="TH SarabunPSK" w:hAnsi="TH SarabunPSK" w:cs="TH SarabunPSK"/>
          <w:sz w:val="28"/>
        </w:rPr>
        <w:t xml:space="preserve"> London: Longman</w:t>
      </w:r>
    </w:p>
    <w:p w:rsidR="00FA0046" w:rsidRDefault="009F60F2" w:rsidP="009F60F2">
      <w:pPr>
        <w:jc w:val="both"/>
        <w:rPr>
          <w:rFonts w:ascii="TH SarabunPSK" w:hAnsi="TH SarabunPSK" w:cs="TH SarabunPSK"/>
          <w:sz w:val="28"/>
        </w:rPr>
      </w:pPr>
      <w:r w:rsidRPr="009F60F2">
        <w:rPr>
          <w:rFonts w:ascii="TH SarabunPSK" w:hAnsi="TH SarabunPSK" w:cs="TH SarabunPSK"/>
          <w:sz w:val="28"/>
        </w:rPr>
        <w:t xml:space="preserve">Wilkins, D. (1972). </w:t>
      </w:r>
      <w:proofErr w:type="gramStart"/>
      <w:r w:rsidRPr="009F60F2">
        <w:rPr>
          <w:rFonts w:ascii="TH SarabunPSK" w:hAnsi="TH SarabunPSK" w:cs="TH SarabunPSK"/>
          <w:sz w:val="28"/>
        </w:rPr>
        <w:t>Linguistics in language teaching.</w:t>
      </w:r>
      <w:proofErr w:type="gramEnd"/>
      <w:r w:rsidRPr="009F60F2">
        <w:rPr>
          <w:rFonts w:ascii="TH SarabunPSK" w:hAnsi="TH SarabunPSK" w:cs="TH SarabunPSK"/>
          <w:sz w:val="28"/>
        </w:rPr>
        <w:t xml:space="preserve"> London, UK: Arnold.</w:t>
      </w:r>
    </w:p>
    <w:p w:rsidR="00FA0046" w:rsidRDefault="00FA0046">
      <w:pPr>
        <w:spacing w:after="200" w:line="276" w:lineRule="auto"/>
        <w:rPr>
          <w:rFonts w:ascii="TH SarabunPSK" w:hAnsi="TH SarabunPSK" w:cs="TH SarabunPSK"/>
          <w:sz w:val="28"/>
        </w:rPr>
      </w:pPr>
      <w:r>
        <w:rPr>
          <w:rFonts w:ascii="TH SarabunPSK" w:hAnsi="TH SarabunPSK" w:cs="TH SarabunPSK"/>
          <w:sz w:val="28"/>
        </w:rPr>
        <w:br w:type="page"/>
      </w:r>
      <w:r w:rsidR="00852F50">
        <w:rPr>
          <w:rFonts w:ascii="TH SarabunPSK" w:hAnsi="TH SarabunPSK" w:cs="TH SarabunPSK"/>
          <w:sz w:val="28"/>
        </w:rPr>
        <w:lastRenderedPageBreak/>
        <w:t xml:space="preserve"> </w:t>
      </w:r>
    </w:p>
    <w:p w:rsidR="009C4DE3" w:rsidRDefault="002F380F" w:rsidP="009C4DE3">
      <w:pPr>
        <w:rPr>
          <w:rFonts w:ascii="TH SarabunPSK" w:hAnsi="TH SarabunPSK" w:cs="TH SarabunPSK"/>
          <w:sz w:val="28"/>
        </w:rPr>
      </w:pPr>
      <w:r>
        <w:rPr>
          <w:rFonts w:ascii="TH SarabunPSK" w:hAnsi="TH SarabunPSK" w:cs="TH SarabunPSK"/>
          <w:noProof/>
          <w:sz w:val="28"/>
          <w:lang w:eastAsia="en-US"/>
        </w:rPr>
        <w:pict>
          <v:rect id="Rectangle 4" o:spid="_x0000_s1026" style="position:absolute;margin-left:-6.5pt;margin-top:14.05pt;width:500.75pt;height:204.9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" fillcolor="white [3201]" strokecolor="black [3200]" strokeweight="2pt"/>
        </w:pict>
      </w:r>
      <w:r w:rsidR="00FA0046">
        <w:rPr>
          <w:rFonts w:ascii="TH SarabunPSK" w:hAnsi="TH SarabunPSK" w:cs="TH SarabunPSK"/>
          <w:sz w:val="28"/>
        </w:rPr>
        <w:tab/>
      </w:r>
      <w:r w:rsidR="00FA0046">
        <w:rPr>
          <w:rFonts w:ascii="TH SarabunPSK" w:hAnsi="TH SarabunPSK" w:cs="TH SarabunPSK"/>
          <w:sz w:val="28"/>
        </w:rPr>
        <w:tab/>
      </w:r>
    </w:p>
    <w:p w:rsidR="009C4DE3" w:rsidRDefault="009C4DE3" w:rsidP="009C4DE3">
      <w:pPr>
        <w:rPr>
          <w:rFonts w:ascii="TH SarabunPSK" w:hAnsi="TH SarabunPSK" w:cs="TH SarabunPSK"/>
          <w:sz w:val="28"/>
        </w:rPr>
      </w:pPr>
    </w:p>
    <w:p w:rsidR="009F60F2" w:rsidRPr="009C4DE3" w:rsidRDefault="002F380F" w:rsidP="00092FBE">
      <w:pPr>
        <w:ind w:left="2160"/>
        <w:jc w:val="both"/>
        <w:rPr>
          <w:rFonts w:ascii="TH SarabunPSK" w:hAnsi="TH SarabunPSK" w:cs="TH SarabunPSK"/>
          <w:sz w:val="28"/>
        </w:rPr>
      </w:pPr>
      <w:r>
        <w:rPr>
          <w:rFonts w:ascii="TH SarabunPSK" w:hAnsi="TH SarabunPSK" w:cs="TH SarabunPSK"/>
          <w:b/>
          <w:bCs/>
          <w:noProof/>
          <w:sz w:val="28"/>
          <w:lang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13.6pt;margin-top:6.4pt;width:89.5pt;height:10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" fillcolor="white [3201]" strokeweight=".5pt">
            <v:textbox>
              <w:txbxContent>
                <w:p w:rsidR="00092FBE" w:rsidRDefault="00092FBE"/>
              </w:txbxContent>
            </v:textbox>
          </v:shape>
        </w:pict>
      </w:r>
      <w:proofErr w:type="spellStart"/>
      <w:r w:rsidR="00FA0046" w:rsidRPr="00A442B0">
        <w:rPr>
          <w:rFonts w:ascii="TH SarabunPSK" w:hAnsi="TH SarabunPSK" w:cs="TH SarabunPSK"/>
          <w:b/>
          <w:bCs/>
          <w:sz w:val="28"/>
        </w:rPr>
        <w:t>Mr.Phuwitch</w:t>
      </w:r>
      <w:proofErr w:type="spellEnd"/>
      <w:r w:rsidR="00FA0046" w:rsidRPr="00A442B0">
        <w:rPr>
          <w:rFonts w:ascii="TH SarabunPSK" w:hAnsi="TH SarabunPSK" w:cs="TH SarabunPSK"/>
          <w:b/>
          <w:bCs/>
          <w:sz w:val="28"/>
        </w:rPr>
        <w:t xml:space="preserve"> </w:t>
      </w:r>
      <w:proofErr w:type="spellStart"/>
      <w:r w:rsidR="00FA0046" w:rsidRPr="00A442B0">
        <w:rPr>
          <w:rFonts w:ascii="TH SarabunPSK" w:hAnsi="TH SarabunPSK" w:cs="TH SarabunPSK"/>
          <w:b/>
          <w:bCs/>
          <w:sz w:val="28"/>
        </w:rPr>
        <w:t>Ngiwline</w:t>
      </w:r>
      <w:proofErr w:type="spellEnd"/>
      <w:r w:rsidR="00FA0046">
        <w:rPr>
          <w:rFonts w:ascii="TH SarabunPSK" w:hAnsi="TH SarabunPSK" w:cs="TH SarabunPSK"/>
          <w:sz w:val="28"/>
        </w:rPr>
        <w:t xml:space="preserve"> received his Master degree in Education in English Language Teaching</w:t>
      </w:r>
      <w:r w:rsidR="009C4DE3">
        <w:rPr>
          <w:rFonts w:ascii="TH SarabunPSK" w:hAnsi="TH SarabunPSK" w:cs="TH SarabunPSK"/>
          <w:sz w:val="28"/>
        </w:rPr>
        <w:t xml:space="preserve"> which is the F</w:t>
      </w:r>
      <w:r w:rsidR="00FA0046">
        <w:rPr>
          <w:rFonts w:ascii="TH SarabunPSK" w:hAnsi="TH SarabunPSK" w:cs="TH SarabunPSK"/>
          <w:sz w:val="28"/>
        </w:rPr>
        <w:t xml:space="preserve">aculty of Education at </w:t>
      </w:r>
      <w:proofErr w:type="spellStart"/>
      <w:r w:rsidR="00C93BC7" w:rsidRPr="00C93BC7">
        <w:rPr>
          <w:rFonts w:ascii="TH SarabunPSK" w:hAnsi="TH SarabunPSK" w:cs="TH SarabunPSK"/>
          <w:sz w:val="28"/>
        </w:rPr>
        <w:t>Srinakharintarawirot</w:t>
      </w:r>
      <w:proofErr w:type="spellEnd"/>
      <w:r w:rsidR="00C93BC7" w:rsidRPr="00C93BC7">
        <w:rPr>
          <w:rFonts w:ascii="TH SarabunPSK" w:hAnsi="TH SarabunPSK" w:cs="TH SarabunPSK"/>
          <w:sz w:val="28"/>
        </w:rPr>
        <w:t xml:space="preserve"> University</w:t>
      </w:r>
      <w:r w:rsidR="00FA0046">
        <w:rPr>
          <w:rFonts w:ascii="TH SarabunPSK" w:hAnsi="TH SarabunPSK" w:cs="TH SarabunPSK"/>
          <w:sz w:val="28"/>
        </w:rPr>
        <w:t xml:space="preserve">, </w:t>
      </w:r>
      <w:proofErr w:type="spellStart"/>
      <w:r w:rsidR="00FA0046">
        <w:rPr>
          <w:rFonts w:ascii="TH SarabunPSK" w:hAnsi="TH SarabunPSK" w:cs="TH SarabunPSK"/>
          <w:sz w:val="28"/>
        </w:rPr>
        <w:t>Prasanmitr</w:t>
      </w:r>
      <w:proofErr w:type="spellEnd"/>
      <w:r w:rsidR="00FA0046">
        <w:rPr>
          <w:rFonts w:ascii="TH SarabunPSK" w:hAnsi="TH SarabunPSK" w:cs="TH SarabunPSK"/>
          <w:sz w:val="28"/>
        </w:rPr>
        <w:t xml:space="preserve"> </w:t>
      </w:r>
      <w:proofErr w:type="spellStart"/>
      <w:r w:rsidR="00FA0046">
        <w:rPr>
          <w:rFonts w:ascii="TH SarabunPSK" w:hAnsi="TH SarabunPSK" w:cs="TH SarabunPSK"/>
          <w:sz w:val="28"/>
        </w:rPr>
        <w:t>Campas</w:t>
      </w:r>
      <w:proofErr w:type="spellEnd"/>
      <w:r w:rsidR="00FA0046">
        <w:rPr>
          <w:rFonts w:ascii="TH SarabunPSK" w:hAnsi="TH SarabunPSK" w:cs="TH SarabunPSK"/>
          <w:sz w:val="28"/>
        </w:rPr>
        <w:t xml:space="preserve">, Thailand in </w:t>
      </w:r>
      <w:r w:rsidR="00C93BC7">
        <w:rPr>
          <w:rFonts w:ascii="TH SarabunPSK" w:hAnsi="TH SarabunPSK" w:cs="TH SarabunPSK"/>
          <w:sz w:val="28"/>
        </w:rPr>
        <w:t>2001</w:t>
      </w:r>
      <w:r w:rsidR="009C4DE3">
        <w:rPr>
          <w:rFonts w:ascii="TH SarabunPSK" w:hAnsi="TH SarabunPSK" w:cs="TH SarabunPSK"/>
          <w:sz w:val="28"/>
        </w:rPr>
        <w:t>. Furthermore, he received his bachelor’s degree in English Language Teaching, the F</w:t>
      </w:r>
      <w:r w:rsidR="009C4DE3" w:rsidRPr="009C4DE3">
        <w:rPr>
          <w:rFonts w:ascii="TH SarabunPSK" w:hAnsi="TH SarabunPSK" w:cs="TH SarabunPSK"/>
          <w:sz w:val="28"/>
        </w:rPr>
        <w:t xml:space="preserve">aculty of Education, </w:t>
      </w:r>
      <w:proofErr w:type="spellStart"/>
      <w:r w:rsidR="009C4DE3" w:rsidRPr="009C4DE3">
        <w:rPr>
          <w:rFonts w:ascii="TH SarabunPSK" w:hAnsi="TH SarabunPSK" w:cs="TH SarabunPSK"/>
          <w:sz w:val="28"/>
        </w:rPr>
        <w:t>Mahamakut</w:t>
      </w:r>
      <w:proofErr w:type="spellEnd"/>
      <w:r w:rsidR="009C4DE3" w:rsidRPr="009C4DE3">
        <w:rPr>
          <w:rFonts w:ascii="TH SarabunPSK" w:hAnsi="TH SarabunPSK" w:cs="TH SarabunPSK"/>
          <w:sz w:val="28"/>
        </w:rPr>
        <w:t xml:space="preserve"> Buddhist University, </w:t>
      </w:r>
      <w:proofErr w:type="gramStart"/>
      <w:r w:rsidR="009C4DE3">
        <w:rPr>
          <w:rFonts w:ascii="TH SarabunPSK" w:hAnsi="TH SarabunPSK" w:cs="TH SarabunPSK"/>
          <w:sz w:val="28"/>
        </w:rPr>
        <w:t>Campus</w:t>
      </w:r>
      <w:proofErr w:type="gramEnd"/>
      <w:r w:rsidR="009C4DE3">
        <w:rPr>
          <w:rFonts w:ascii="TH SarabunPSK" w:hAnsi="TH SarabunPSK" w:cs="TH SarabunPSK"/>
          <w:sz w:val="28"/>
        </w:rPr>
        <w:t xml:space="preserve"> </w:t>
      </w:r>
      <w:r w:rsidR="009C4DE3" w:rsidRPr="009C4DE3">
        <w:rPr>
          <w:rFonts w:ascii="TH SarabunPSK" w:hAnsi="TH SarabunPSK" w:cs="TH SarabunPSK"/>
          <w:sz w:val="28"/>
        </w:rPr>
        <w:t>Bangkok</w:t>
      </w:r>
      <w:r w:rsidR="009C4DE3">
        <w:rPr>
          <w:rFonts w:ascii="TH SarabunPSK" w:hAnsi="TH SarabunPSK" w:cs="TH SarabunPSK"/>
          <w:szCs w:val="24"/>
        </w:rPr>
        <w:t>, Thailand</w:t>
      </w:r>
      <w:r w:rsidR="009C4DE3">
        <w:rPr>
          <w:rFonts w:ascii="TH SarabunPSK" w:hAnsi="TH SarabunPSK" w:cs="TH SarabunPSK"/>
          <w:sz w:val="28"/>
        </w:rPr>
        <w:t xml:space="preserve"> in 1997</w:t>
      </w:r>
      <w:r w:rsidR="003D2126">
        <w:rPr>
          <w:rFonts w:ascii="TH SarabunPSK" w:hAnsi="TH SarabunPSK" w:cs="TH SarabunPSK"/>
          <w:sz w:val="28"/>
        </w:rPr>
        <w:t xml:space="preserve">. In present, he works as an instructor of English Language at </w:t>
      </w:r>
      <w:proofErr w:type="spellStart"/>
      <w:r w:rsidR="003D2126">
        <w:rPr>
          <w:rFonts w:ascii="TH SarabunPSK" w:hAnsi="TH SarabunPSK" w:cs="TH SarabunPSK"/>
          <w:sz w:val="28"/>
        </w:rPr>
        <w:t>Suan</w:t>
      </w:r>
      <w:proofErr w:type="spellEnd"/>
      <w:r w:rsidR="003D2126">
        <w:rPr>
          <w:rFonts w:ascii="TH SarabunPSK" w:hAnsi="TH SarabunPSK" w:cs="TH SarabunPSK"/>
          <w:sz w:val="28"/>
        </w:rPr>
        <w:t xml:space="preserve"> </w:t>
      </w:r>
      <w:proofErr w:type="spellStart"/>
      <w:r w:rsidR="003D2126">
        <w:rPr>
          <w:rFonts w:ascii="TH SarabunPSK" w:hAnsi="TH SarabunPSK" w:cs="TH SarabunPSK"/>
          <w:sz w:val="28"/>
        </w:rPr>
        <w:t>Sunandha</w:t>
      </w:r>
      <w:proofErr w:type="spellEnd"/>
      <w:r w:rsidR="003D2126">
        <w:rPr>
          <w:rFonts w:ascii="TH SarabunPSK" w:hAnsi="TH SarabunPSK" w:cs="TH SarabunPSK"/>
          <w:sz w:val="28"/>
        </w:rPr>
        <w:t xml:space="preserve"> </w:t>
      </w:r>
      <w:proofErr w:type="spellStart"/>
      <w:r w:rsidR="003D2126">
        <w:rPr>
          <w:rFonts w:ascii="TH SarabunPSK" w:hAnsi="TH SarabunPSK" w:cs="TH SarabunPSK"/>
          <w:sz w:val="28"/>
        </w:rPr>
        <w:t>Rajabhat</w:t>
      </w:r>
      <w:proofErr w:type="spellEnd"/>
      <w:r w:rsidR="003D2126">
        <w:rPr>
          <w:rFonts w:ascii="TH SarabunPSK" w:hAnsi="TH SarabunPSK" w:cs="TH SarabunPSK"/>
          <w:sz w:val="28"/>
        </w:rPr>
        <w:t xml:space="preserve"> University, </w:t>
      </w:r>
      <w:proofErr w:type="spellStart"/>
      <w:r w:rsidR="003D2126">
        <w:rPr>
          <w:rFonts w:ascii="TH SarabunPSK" w:hAnsi="TH SarabunPSK" w:cs="TH SarabunPSK"/>
          <w:sz w:val="28"/>
        </w:rPr>
        <w:t>Suan</w:t>
      </w:r>
      <w:proofErr w:type="spellEnd"/>
      <w:r w:rsidR="003D2126">
        <w:rPr>
          <w:rFonts w:ascii="TH SarabunPSK" w:hAnsi="TH SarabunPSK" w:cs="TH SarabunPSK"/>
          <w:sz w:val="28"/>
        </w:rPr>
        <w:t xml:space="preserve"> </w:t>
      </w:r>
      <w:proofErr w:type="spellStart"/>
      <w:r w:rsidR="003D2126">
        <w:rPr>
          <w:rFonts w:ascii="TH SarabunPSK" w:hAnsi="TH SarabunPSK" w:cs="TH SarabunPSK"/>
          <w:sz w:val="28"/>
        </w:rPr>
        <w:t>Sunandha</w:t>
      </w:r>
      <w:proofErr w:type="spellEnd"/>
      <w:r w:rsidR="003D2126">
        <w:rPr>
          <w:rFonts w:ascii="TH SarabunPSK" w:hAnsi="TH SarabunPSK" w:cs="TH SarabunPSK"/>
          <w:sz w:val="28"/>
        </w:rPr>
        <w:t xml:space="preserve"> Campus</w:t>
      </w:r>
      <w:r w:rsidR="00111723">
        <w:rPr>
          <w:rFonts w:ascii="TH SarabunPSK" w:hAnsi="TH SarabunPSK" w:cs="TH SarabunPSK"/>
          <w:sz w:val="28"/>
        </w:rPr>
        <w:t xml:space="preserve">. He also got the doctoral degree’s scholarship from </w:t>
      </w:r>
      <w:proofErr w:type="spellStart"/>
      <w:r w:rsidR="00111723">
        <w:rPr>
          <w:rFonts w:ascii="TH SarabunPSK" w:hAnsi="TH SarabunPSK" w:cs="TH SarabunPSK"/>
          <w:sz w:val="28"/>
        </w:rPr>
        <w:t>Suan</w:t>
      </w:r>
      <w:proofErr w:type="spellEnd"/>
      <w:r w:rsidR="00111723">
        <w:rPr>
          <w:rFonts w:ascii="TH SarabunPSK" w:hAnsi="TH SarabunPSK" w:cs="TH SarabunPSK"/>
          <w:sz w:val="28"/>
        </w:rPr>
        <w:t xml:space="preserve"> </w:t>
      </w:r>
      <w:proofErr w:type="spellStart"/>
      <w:r w:rsidR="00111723">
        <w:rPr>
          <w:rFonts w:ascii="TH SarabunPSK" w:hAnsi="TH SarabunPSK" w:cs="TH SarabunPSK"/>
          <w:sz w:val="28"/>
        </w:rPr>
        <w:t>Sunandha</w:t>
      </w:r>
      <w:proofErr w:type="spellEnd"/>
      <w:r w:rsidR="00111723">
        <w:rPr>
          <w:rFonts w:ascii="TH SarabunPSK" w:hAnsi="TH SarabunPSK" w:cs="TH SarabunPSK"/>
          <w:sz w:val="28"/>
        </w:rPr>
        <w:t xml:space="preserve"> </w:t>
      </w:r>
      <w:proofErr w:type="spellStart"/>
      <w:r w:rsidR="00111723">
        <w:rPr>
          <w:rFonts w:ascii="TH SarabunPSK" w:hAnsi="TH SarabunPSK" w:cs="TH SarabunPSK"/>
          <w:sz w:val="28"/>
        </w:rPr>
        <w:t>Rajabhat</w:t>
      </w:r>
      <w:proofErr w:type="spellEnd"/>
      <w:r w:rsidR="00111723">
        <w:rPr>
          <w:rFonts w:ascii="TH SarabunPSK" w:hAnsi="TH SarabunPSK" w:cs="TH SarabunPSK"/>
          <w:sz w:val="28"/>
        </w:rPr>
        <w:t xml:space="preserve"> University to take Doctoral Degree in Teaching English to Speakers of Other Language and Applied Linguistics (TESOL and Applied Ling)</w:t>
      </w:r>
      <w:r w:rsidR="00AB7496">
        <w:rPr>
          <w:rFonts w:ascii="TH SarabunPSK" w:hAnsi="TH SarabunPSK" w:cs="TH SarabunPSK"/>
          <w:sz w:val="28"/>
        </w:rPr>
        <w:t xml:space="preserve"> at </w:t>
      </w:r>
      <w:proofErr w:type="spellStart"/>
      <w:r w:rsidR="00AB7496">
        <w:rPr>
          <w:rFonts w:ascii="TH SarabunPSK" w:hAnsi="TH SarabunPSK" w:cs="TH SarabunPSK"/>
          <w:sz w:val="28"/>
        </w:rPr>
        <w:t>Suan</w:t>
      </w:r>
      <w:proofErr w:type="spellEnd"/>
      <w:r w:rsidR="00AB7496">
        <w:rPr>
          <w:rFonts w:ascii="TH SarabunPSK" w:hAnsi="TH SarabunPSK" w:cs="TH SarabunPSK"/>
          <w:sz w:val="28"/>
        </w:rPr>
        <w:t xml:space="preserve"> </w:t>
      </w:r>
      <w:proofErr w:type="spellStart"/>
      <w:r w:rsidR="00AB7496">
        <w:rPr>
          <w:rFonts w:ascii="TH SarabunPSK" w:hAnsi="TH SarabunPSK" w:cs="TH SarabunPSK"/>
          <w:sz w:val="28"/>
        </w:rPr>
        <w:t>Sunandha</w:t>
      </w:r>
      <w:proofErr w:type="spellEnd"/>
      <w:r w:rsidR="00AB7496">
        <w:rPr>
          <w:rFonts w:ascii="TH SarabunPSK" w:hAnsi="TH SarabunPSK" w:cs="TH SarabunPSK"/>
          <w:sz w:val="28"/>
        </w:rPr>
        <w:t xml:space="preserve"> </w:t>
      </w:r>
      <w:proofErr w:type="spellStart"/>
      <w:r w:rsidR="00AB7496">
        <w:rPr>
          <w:rFonts w:ascii="TH SarabunPSK" w:hAnsi="TH SarabunPSK" w:cs="TH SarabunPSK"/>
          <w:sz w:val="28"/>
        </w:rPr>
        <w:t>Rajabhat</w:t>
      </w:r>
      <w:proofErr w:type="spellEnd"/>
      <w:r w:rsidR="00AB7496">
        <w:rPr>
          <w:rFonts w:ascii="TH SarabunPSK" w:hAnsi="TH SarabunPSK" w:cs="TH SarabunPSK"/>
          <w:sz w:val="28"/>
        </w:rPr>
        <w:t xml:space="preserve"> University. </w:t>
      </w:r>
    </w:p>
    <w:sectPr w:rsidR="009F60F2" w:rsidRPr="009C4DE3" w:rsidSect="005F60A6">
      <w:type w:val="continuous"/>
      <w:pgSz w:w="11906" w:h="16838"/>
      <w:pgMar w:top="1418" w:right="1133" w:bottom="993" w:left="1440" w:header="708"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0F" w:rsidRDefault="002F380F" w:rsidP="005F62CA">
      <w:r>
        <w:separator/>
      </w:r>
    </w:p>
  </w:endnote>
  <w:endnote w:type="continuationSeparator" w:id="0">
    <w:p w:rsidR="002F380F" w:rsidRDefault="002F380F" w:rsidP="005F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0F" w:rsidRDefault="002F380F" w:rsidP="005F62CA">
      <w:r>
        <w:separator/>
      </w:r>
    </w:p>
  </w:footnote>
  <w:footnote w:type="continuationSeparator" w:id="0">
    <w:p w:rsidR="002F380F" w:rsidRDefault="002F380F" w:rsidP="005F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279294"/>
      <w:docPartObj>
        <w:docPartGallery w:val="Page Numbers (Top of Page)"/>
        <w:docPartUnique/>
      </w:docPartObj>
    </w:sdtPr>
    <w:sdtEndPr>
      <w:rPr>
        <w:noProof/>
        <w:sz w:val="16"/>
        <w:szCs w:val="16"/>
      </w:rPr>
    </w:sdtEndPr>
    <w:sdtContent>
      <w:p w:rsidR="004A35AB" w:rsidRPr="004A35AB" w:rsidRDefault="004A35AB">
        <w:pPr>
          <w:pStyle w:val="Header"/>
          <w:jc w:val="right"/>
          <w:rPr>
            <w:sz w:val="16"/>
            <w:szCs w:val="16"/>
          </w:rPr>
        </w:pPr>
        <w:r w:rsidRPr="004A35AB">
          <w:rPr>
            <w:sz w:val="16"/>
            <w:szCs w:val="16"/>
          </w:rPr>
          <w:fldChar w:fldCharType="begin"/>
        </w:r>
        <w:r w:rsidRPr="004A35AB">
          <w:rPr>
            <w:sz w:val="16"/>
            <w:szCs w:val="16"/>
          </w:rPr>
          <w:instrText xml:space="preserve"> PAGE   \* MERGEFORMAT </w:instrText>
        </w:r>
        <w:r w:rsidRPr="004A35AB">
          <w:rPr>
            <w:sz w:val="16"/>
            <w:szCs w:val="16"/>
          </w:rPr>
          <w:fldChar w:fldCharType="separate"/>
        </w:r>
        <w:r w:rsidR="00B94AF5">
          <w:rPr>
            <w:noProof/>
            <w:sz w:val="16"/>
            <w:szCs w:val="16"/>
          </w:rPr>
          <w:t>13</w:t>
        </w:r>
        <w:r w:rsidRPr="004A35AB">
          <w:rPr>
            <w:noProof/>
            <w:sz w:val="16"/>
            <w:szCs w:val="16"/>
          </w:rPr>
          <w:fldChar w:fldCharType="end"/>
        </w:r>
      </w:p>
    </w:sdtContent>
  </w:sdt>
  <w:p w:rsidR="004A35AB" w:rsidRDefault="004A3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90F"/>
    <w:multiLevelType w:val="hybridMultilevel"/>
    <w:tmpl w:val="42B0C5A4"/>
    <w:lvl w:ilvl="0" w:tplc="2D42C3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54868"/>
    <w:multiLevelType w:val="hybridMultilevel"/>
    <w:tmpl w:val="32BE22F2"/>
    <w:lvl w:ilvl="0" w:tplc="C1322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47471D"/>
    <w:multiLevelType w:val="hybridMultilevel"/>
    <w:tmpl w:val="60BEB066"/>
    <w:lvl w:ilvl="0" w:tplc="6BB6B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0946D6"/>
    <w:multiLevelType w:val="hybridMultilevel"/>
    <w:tmpl w:val="42B0C5A4"/>
    <w:lvl w:ilvl="0" w:tplc="2D42C3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EF7D64"/>
    <w:multiLevelType w:val="hybridMultilevel"/>
    <w:tmpl w:val="B2FE4484"/>
    <w:lvl w:ilvl="0" w:tplc="6BB6B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627877"/>
    <w:multiLevelType w:val="hybridMultilevel"/>
    <w:tmpl w:val="4A6A4962"/>
    <w:lvl w:ilvl="0" w:tplc="6BB6B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5C71AF"/>
    <w:multiLevelType w:val="hybridMultilevel"/>
    <w:tmpl w:val="2710E9CA"/>
    <w:lvl w:ilvl="0" w:tplc="311EA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45572C"/>
    <w:rsid w:val="000021EA"/>
    <w:rsid w:val="000261AC"/>
    <w:rsid w:val="00034500"/>
    <w:rsid w:val="00040299"/>
    <w:rsid w:val="00050E86"/>
    <w:rsid w:val="00065EDD"/>
    <w:rsid w:val="00092FBE"/>
    <w:rsid w:val="000B31D7"/>
    <w:rsid w:val="000C19A6"/>
    <w:rsid w:val="000D028E"/>
    <w:rsid w:val="001036E2"/>
    <w:rsid w:val="0010406B"/>
    <w:rsid w:val="00104525"/>
    <w:rsid w:val="00111723"/>
    <w:rsid w:val="0012374E"/>
    <w:rsid w:val="00145F10"/>
    <w:rsid w:val="00151A8B"/>
    <w:rsid w:val="00155145"/>
    <w:rsid w:val="00157E73"/>
    <w:rsid w:val="0016614D"/>
    <w:rsid w:val="00172B6F"/>
    <w:rsid w:val="001B7978"/>
    <w:rsid w:val="001D0E16"/>
    <w:rsid w:val="001D45ED"/>
    <w:rsid w:val="001D6057"/>
    <w:rsid w:val="002200A4"/>
    <w:rsid w:val="00231267"/>
    <w:rsid w:val="0023405D"/>
    <w:rsid w:val="0024509F"/>
    <w:rsid w:val="00253B47"/>
    <w:rsid w:val="002704DC"/>
    <w:rsid w:val="00277D1F"/>
    <w:rsid w:val="00282B18"/>
    <w:rsid w:val="00291B5D"/>
    <w:rsid w:val="002958BA"/>
    <w:rsid w:val="002A1EA3"/>
    <w:rsid w:val="002A31F8"/>
    <w:rsid w:val="002C71D0"/>
    <w:rsid w:val="002C72C8"/>
    <w:rsid w:val="002E629F"/>
    <w:rsid w:val="002F380F"/>
    <w:rsid w:val="0030155C"/>
    <w:rsid w:val="00304B4E"/>
    <w:rsid w:val="0030725E"/>
    <w:rsid w:val="003075D8"/>
    <w:rsid w:val="00321E3C"/>
    <w:rsid w:val="00344152"/>
    <w:rsid w:val="00351A18"/>
    <w:rsid w:val="00365283"/>
    <w:rsid w:val="003672E1"/>
    <w:rsid w:val="003814F5"/>
    <w:rsid w:val="003832D2"/>
    <w:rsid w:val="0039518A"/>
    <w:rsid w:val="003C556B"/>
    <w:rsid w:val="003D2126"/>
    <w:rsid w:val="003D7306"/>
    <w:rsid w:val="003D7ED1"/>
    <w:rsid w:val="003E56FC"/>
    <w:rsid w:val="003E6E8A"/>
    <w:rsid w:val="003F15F3"/>
    <w:rsid w:val="00437A2D"/>
    <w:rsid w:val="0044470F"/>
    <w:rsid w:val="0045572C"/>
    <w:rsid w:val="00460FFD"/>
    <w:rsid w:val="00474F59"/>
    <w:rsid w:val="00475D78"/>
    <w:rsid w:val="00476CB0"/>
    <w:rsid w:val="00477534"/>
    <w:rsid w:val="004A35AB"/>
    <w:rsid w:val="004B32A6"/>
    <w:rsid w:val="004C717C"/>
    <w:rsid w:val="004D1964"/>
    <w:rsid w:val="004D29AF"/>
    <w:rsid w:val="00504A63"/>
    <w:rsid w:val="00504DAD"/>
    <w:rsid w:val="00513777"/>
    <w:rsid w:val="005622B5"/>
    <w:rsid w:val="00580762"/>
    <w:rsid w:val="005A411E"/>
    <w:rsid w:val="005B0322"/>
    <w:rsid w:val="005C0C89"/>
    <w:rsid w:val="005C786F"/>
    <w:rsid w:val="005D2140"/>
    <w:rsid w:val="005E05A6"/>
    <w:rsid w:val="005E6568"/>
    <w:rsid w:val="005F60A6"/>
    <w:rsid w:val="005F62CA"/>
    <w:rsid w:val="00605FA5"/>
    <w:rsid w:val="006134A9"/>
    <w:rsid w:val="00624B13"/>
    <w:rsid w:val="00640D3C"/>
    <w:rsid w:val="006478CC"/>
    <w:rsid w:val="0066218A"/>
    <w:rsid w:val="00686EBC"/>
    <w:rsid w:val="006B60E0"/>
    <w:rsid w:val="006C26EB"/>
    <w:rsid w:val="006D5A43"/>
    <w:rsid w:val="006E3E51"/>
    <w:rsid w:val="006F0C87"/>
    <w:rsid w:val="00701E63"/>
    <w:rsid w:val="00741A8B"/>
    <w:rsid w:val="00746ABF"/>
    <w:rsid w:val="007762F4"/>
    <w:rsid w:val="00796533"/>
    <w:rsid w:val="007B5317"/>
    <w:rsid w:val="007C2C96"/>
    <w:rsid w:val="007C4384"/>
    <w:rsid w:val="007C5838"/>
    <w:rsid w:val="00803E02"/>
    <w:rsid w:val="008045D3"/>
    <w:rsid w:val="00814A1B"/>
    <w:rsid w:val="00815F7D"/>
    <w:rsid w:val="00817869"/>
    <w:rsid w:val="008252A6"/>
    <w:rsid w:val="00835BA9"/>
    <w:rsid w:val="0084179D"/>
    <w:rsid w:val="0084340F"/>
    <w:rsid w:val="0084573D"/>
    <w:rsid w:val="00852F50"/>
    <w:rsid w:val="00861A95"/>
    <w:rsid w:val="00896874"/>
    <w:rsid w:val="008A2464"/>
    <w:rsid w:val="008B73E6"/>
    <w:rsid w:val="008C4BA6"/>
    <w:rsid w:val="008C6B2F"/>
    <w:rsid w:val="008E5BFF"/>
    <w:rsid w:val="00916E19"/>
    <w:rsid w:val="00930C1C"/>
    <w:rsid w:val="00944A6E"/>
    <w:rsid w:val="0095546E"/>
    <w:rsid w:val="00966EBE"/>
    <w:rsid w:val="009743B4"/>
    <w:rsid w:val="00976E8A"/>
    <w:rsid w:val="009A1A0E"/>
    <w:rsid w:val="009A44AC"/>
    <w:rsid w:val="009B22D8"/>
    <w:rsid w:val="009C4DE3"/>
    <w:rsid w:val="009C5B38"/>
    <w:rsid w:val="009C64D0"/>
    <w:rsid w:val="009D0A8F"/>
    <w:rsid w:val="009D2158"/>
    <w:rsid w:val="009F60F2"/>
    <w:rsid w:val="009F7E02"/>
    <w:rsid w:val="00A001F2"/>
    <w:rsid w:val="00A20D14"/>
    <w:rsid w:val="00A23BE8"/>
    <w:rsid w:val="00A35EFA"/>
    <w:rsid w:val="00A442B0"/>
    <w:rsid w:val="00A510D1"/>
    <w:rsid w:val="00A54B51"/>
    <w:rsid w:val="00A558D8"/>
    <w:rsid w:val="00A57FBE"/>
    <w:rsid w:val="00A61864"/>
    <w:rsid w:val="00A71F0C"/>
    <w:rsid w:val="00A74CE0"/>
    <w:rsid w:val="00A77818"/>
    <w:rsid w:val="00A94FE3"/>
    <w:rsid w:val="00AB3CCD"/>
    <w:rsid w:val="00AB7496"/>
    <w:rsid w:val="00AF797A"/>
    <w:rsid w:val="00AF7D9B"/>
    <w:rsid w:val="00B0728E"/>
    <w:rsid w:val="00B12CBD"/>
    <w:rsid w:val="00B44BC3"/>
    <w:rsid w:val="00B50196"/>
    <w:rsid w:val="00B5490C"/>
    <w:rsid w:val="00B65681"/>
    <w:rsid w:val="00B6710D"/>
    <w:rsid w:val="00B757FD"/>
    <w:rsid w:val="00B90468"/>
    <w:rsid w:val="00B90900"/>
    <w:rsid w:val="00B94AF5"/>
    <w:rsid w:val="00B95E14"/>
    <w:rsid w:val="00BA4CBD"/>
    <w:rsid w:val="00BE0342"/>
    <w:rsid w:val="00BE1417"/>
    <w:rsid w:val="00BE6011"/>
    <w:rsid w:val="00BE6563"/>
    <w:rsid w:val="00C021D3"/>
    <w:rsid w:val="00C0293B"/>
    <w:rsid w:val="00C119D7"/>
    <w:rsid w:val="00C17E7C"/>
    <w:rsid w:val="00C2221B"/>
    <w:rsid w:val="00C738D4"/>
    <w:rsid w:val="00C76118"/>
    <w:rsid w:val="00C929AF"/>
    <w:rsid w:val="00C93BC7"/>
    <w:rsid w:val="00CB26CE"/>
    <w:rsid w:val="00CC1FA7"/>
    <w:rsid w:val="00CD441F"/>
    <w:rsid w:val="00CD55A1"/>
    <w:rsid w:val="00CD6CD8"/>
    <w:rsid w:val="00CD7F07"/>
    <w:rsid w:val="00D03E4B"/>
    <w:rsid w:val="00D24365"/>
    <w:rsid w:val="00D34C62"/>
    <w:rsid w:val="00D64CA3"/>
    <w:rsid w:val="00D66C61"/>
    <w:rsid w:val="00D815FA"/>
    <w:rsid w:val="00D84169"/>
    <w:rsid w:val="00DA163B"/>
    <w:rsid w:val="00DA17C0"/>
    <w:rsid w:val="00DD470E"/>
    <w:rsid w:val="00DE597A"/>
    <w:rsid w:val="00E00F93"/>
    <w:rsid w:val="00E07A22"/>
    <w:rsid w:val="00E609DF"/>
    <w:rsid w:val="00E7548B"/>
    <w:rsid w:val="00E96A13"/>
    <w:rsid w:val="00EC07CE"/>
    <w:rsid w:val="00EC533C"/>
    <w:rsid w:val="00EE20CE"/>
    <w:rsid w:val="00EE2F5A"/>
    <w:rsid w:val="00F03748"/>
    <w:rsid w:val="00F52C1E"/>
    <w:rsid w:val="00F7012C"/>
    <w:rsid w:val="00F76FF2"/>
    <w:rsid w:val="00F97E5C"/>
    <w:rsid w:val="00FA0046"/>
    <w:rsid w:val="00FA53B8"/>
    <w:rsid w:val="00FA54AB"/>
    <w:rsid w:val="00FD36A0"/>
    <w:rsid w:val="00FF19AE"/>
    <w:rsid w:val="00FF665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3C"/>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E19"/>
    <w:rPr>
      <w:color w:val="0000FF" w:themeColor="hyperlink"/>
      <w:u w:val="single"/>
    </w:rPr>
  </w:style>
  <w:style w:type="paragraph" w:styleId="Header">
    <w:name w:val="header"/>
    <w:basedOn w:val="Normal"/>
    <w:link w:val="HeaderChar"/>
    <w:uiPriority w:val="99"/>
    <w:unhideWhenUsed/>
    <w:rsid w:val="005F62CA"/>
    <w:pPr>
      <w:tabs>
        <w:tab w:val="center" w:pos="4513"/>
        <w:tab w:val="right" w:pos="9026"/>
      </w:tabs>
    </w:pPr>
  </w:style>
  <w:style w:type="character" w:customStyle="1" w:styleId="HeaderChar">
    <w:name w:val="Header Char"/>
    <w:basedOn w:val="DefaultParagraphFont"/>
    <w:link w:val="Header"/>
    <w:uiPriority w:val="99"/>
    <w:rsid w:val="005F62CA"/>
    <w:rPr>
      <w:rFonts w:ascii="Times New Roman" w:eastAsia="SimSun" w:hAnsi="Times New Roman" w:cs="Angsana New"/>
      <w:sz w:val="24"/>
      <w:lang w:eastAsia="zh-CN"/>
    </w:rPr>
  </w:style>
  <w:style w:type="paragraph" w:styleId="Footer">
    <w:name w:val="footer"/>
    <w:basedOn w:val="Normal"/>
    <w:link w:val="FooterChar"/>
    <w:uiPriority w:val="99"/>
    <w:unhideWhenUsed/>
    <w:rsid w:val="005F62CA"/>
    <w:pPr>
      <w:tabs>
        <w:tab w:val="center" w:pos="4513"/>
        <w:tab w:val="right" w:pos="9026"/>
      </w:tabs>
    </w:pPr>
  </w:style>
  <w:style w:type="character" w:customStyle="1" w:styleId="FooterChar">
    <w:name w:val="Footer Char"/>
    <w:basedOn w:val="DefaultParagraphFont"/>
    <w:link w:val="Footer"/>
    <w:uiPriority w:val="99"/>
    <w:rsid w:val="005F62CA"/>
    <w:rPr>
      <w:rFonts w:ascii="Times New Roman" w:eastAsia="SimSun" w:hAnsi="Times New Roman" w:cs="Angsana New"/>
      <w:sz w:val="24"/>
      <w:lang w:eastAsia="zh-CN"/>
    </w:rPr>
  </w:style>
  <w:style w:type="paragraph" w:styleId="BalloonText">
    <w:name w:val="Balloon Text"/>
    <w:basedOn w:val="Normal"/>
    <w:link w:val="BalloonTextChar"/>
    <w:uiPriority w:val="99"/>
    <w:semiHidden/>
    <w:unhideWhenUsed/>
    <w:rsid w:val="005F62CA"/>
    <w:rPr>
      <w:rFonts w:ascii="Tahoma" w:hAnsi="Tahoma"/>
      <w:sz w:val="16"/>
      <w:szCs w:val="20"/>
    </w:rPr>
  </w:style>
  <w:style w:type="character" w:customStyle="1" w:styleId="BalloonTextChar">
    <w:name w:val="Balloon Text Char"/>
    <w:basedOn w:val="DefaultParagraphFont"/>
    <w:link w:val="BalloonText"/>
    <w:uiPriority w:val="99"/>
    <w:semiHidden/>
    <w:rsid w:val="005F62CA"/>
    <w:rPr>
      <w:rFonts w:ascii="Tahoma" w:eastAsia="SimSun" w:hAnsi="Tahoma" w:cs="Angsana New"/>
      <w:sz w:val="16"/>
      <w:szCs w:val="20"/>
      <w:lang w:eastAsia="zh-CN"/>
    </w:rPr>
  </w:style>
  <w:style w:type="paragraph" w:styleId="ListParagraph">
    <w:name w:val="List Paragraph"/>
    <w:basedOn w:val="Normal"/>
    <w:uiPriority w:val="34"/>
    <w:qFormat/>
    <w:rsid w:val="00437A2D"/>
    <w:pPr>
      <w:ind w:left="720"/>
      <w:contextualSpacing/>
    </w:pPr>
  </w:style>
  <w:style w:type="paragraph" w:styleId="NoSpacing">
    <w:name w:val="No Spacing"/>
    <w:uiPriority w:val="1"/>
    <w:qFormat/>
    <w:rsid w:val="00CC1FA7"/>
    <w:pPr>
      <w:spacing w:after="0" w:line="240" w:lineRule="auto"/>
    </w:pPr>
    <w:rPr>
      <w:rFonts w:ascii="Calibri" w:eastAsia="Calibri" w:hAnsi="Calibri" w:cs="Angsana New"/>
    </w:rPr>
  </w:style>
  <w:style w:type="character" w:customStyle="1" w:styleId="apple-style-span">
    <w:name w:val="apple-style-span"/>
    <w:basedOn w:val="DefaultParagraphFont"/>
    <w:rsid w:val="00CC1FA7"/>
  </w:style>
  <w:style w:type="character" w:styleId="Emphasis">
    <w:name w:val="Emphasis"/>
    <w:qFormat/>
    <w:rsid w:val="002C71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3C"/>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E19"/>
    <w:rPr>
      <w:color w:val="0000FF" w:themeColor="hyperlink"/>
      <w:u w:val="single"/>
    </w:rPr>
  </w:style>
  <w:style w:type="paragraph" w:styleId="Header">
    <w:name w:val="header"/>
    <w:basedOn w:val="Normal"/>
    <w:link w:val="HeaderChar"/>
    <w:uiPriority w:val="99"/>
    <w:unhideWhenUsed/>
    <w:rsid w:val="005F62CA"/>
    <w:pPr>
      <w:tabs>
        <w:tab w:val="center" w:pos="4513"/>
        <w:tab w:val="right" w:pos="9026"/>
      </w:tabs>
    </w:pPr>
  </w:style>
  <w:style w:type="character" w:customStyle="1" w:styleId="HeaderChar">
    <w:name w:val="Header Char"/>
    <w:basedOn w:val="DefaultParagraphFont"/>
    <w:link w:val="Header"/>
    <w:uiPriority w:val="99"/>
    <w:rsid w:val="005F62CA"/>
    <w:rPr>
      <w:rFonts w:ascii="Times New Roman" w:eastAsia="SimSun" w:hAnsi="Times New Roman" w:cs="Angsana New"/>
      <w:sz w:val="24"/>
      <w:lang w:eastAsia="zh-CN"/>
    </w:rPr>
  </w:style>
  <w:style w:type="paragraph" w:styleId="Footer">
    <w:name w:val="footer"/>
    <w:basedOn w:val="Normal"/>
    <w:link w:val="FooterChar"/>
    <w:uiPriority w:val="99"/>
    <w:unhideWhenUsed/>
    <w:rsid w:val="005F62CA"/>
    <w:pPr>
      <w:tabs>
        <w:tab w:val="center" w:pos="4513"/>
        <w:tab w:val="right" w:pos="9026"/>
      </w:tabs>
    </w:pPr>
  </w:style>
  <w:style w:type="character" w:customStyle="1" w:styleId="FooterChar">
    <w:name w:val="Footer Char"/>
    <w:basedOn w:val="DefaultParagraphFont"/>
    <w:link w:val="Footer"/>
    <w:uiPriority w:val="99"/>
    <w:rsid w:val="005F62CA"/>
    <w:rPr>
      <w:rFonts w:ascii="Times New Roman" w:eastAsia="SimSun" w:hAnsi="Times New Roman" w:cs="Angsana New"/>
      <w:sz w:val="24"/>
      <w:lang w:eastAsia="zh-CN"/>
    </w:rPr>
  </w:style>
  <w:style w:type="paragraph" w:styleId="BalloonText">
    <w:name w:val="Balloon Text"/>
    <w:basedOn w:val="Normal"/>
    <w:link w:val="BalloonTextChar"/>
    <w:uiPriority w:val="99"/>
    <w:semiHidden/>
    <w:unhideWhenUsed/>
    <w:rsid w:val="005F62CA"/>
    <w:rPr>
      <w:rFonts w:ascii="Tahoma" w:hAnsi="Tahoma"/>
      <w:sz w:val="16"/>
      <w:szCs w:val="20"/>
    </w:rPr>
  </w:style>
  <w:style w:type="character" w:customStyle="1" w:styleId="BalloonTextChar">
    <w:name w:val="Balloon Text Char"/>
    <w:basedOn w:val="DefaultParagraphFont"/>
    <w:link w:val="BalloonText"/>
    <w:uiPriority w:val="99"/>
    <w:semiHidden/>
    <w:rsid w:val="005F62CA"/>
    <w:rPr>
      <w:rFonts w:ascii="Tahoma" w:eastAsia="SimSun" w:hAnsi="Tahoma" w:cs="Angsana New"/>
      <w:sz w:val="16"/>
      <w:szCs w:val="20"/>
      <w:lang w:eastAsia="zh-CN"/>
    </w:rPr>
  </w:style>
  <w:style w:type="paragraph" w:styleId="ListParagraph">
    <w:name w:val="List Paragraph"/>
    <w:basedOn w:val="Normal"/>
    <w:uiPriority w:val="34"/>
    <w:qFormat/>
    <w:rsid w:val="00437A2D"/>
    <w:pPr>
      <w:ind w:left="720"/>
      <w:contextualSpacing/>
    </w:pPr>
  </w:style>
  <w:style w:type="paragraph" w:styleId="NoSpacing">
    <w:name w:val="No Spacing"/>
    <w:uiPriority w:val="1"/>
    <w:qFormat/>
    <w:rsid w:val="00CC1FA7"/>
    <w:pPr>
      <w:spacing w:after="0" w:line="240" w:lineRule="auto"/>
    </w:pPr>
    <w:rPr>
      <w:rFonts w:ascii="Calibri" w:eastAsia="Calibri" w:hAnsi="Calibri" w:cs="Angsana New"/>
    </w:rPr>
  </w:style>
  <w:style w:type="character" w:customStyle="1" w:styleId="apple-style-span">
    <w:name w:val="apple-style-span"/>
    <w:basedOn w:val="DefaultParagraphFont"/>
    <w:rsid w:val="00CC1FA7"/>
  </w:style>
  <w:style w:type="character" w:styleId="Emphasis">
    <w:name w:val="Emphasis"/>
    <w:qFormat/>
    <w:rsid w:val="002C7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ctoria.ac.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jarn.com/ajarn-guests/artic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cademic.obec.go.th/textbook/web/"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iets.or.th/N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Sheet1!Object%20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1"/>
          <c:dLbls>
            <c:txPr>
              <a:bodyPr/>
              <a:lstStyle/>
              <a:p>
                <a:pPr>
                  <a:defRPr sz="1050">
                    <a:latin typeface="Angsana New" pitchFamily="18" charset="-34"/>
                    <a:cs typeface="+mn-cs"/>
                  </a:defRPr>
                </a:pPr>
                <a:endParaRPr lang="en-US"/>
              </a:p>
            </c:txPr>
            <c:showLegendKey val="0"/>
            <c:showVal val="1"/>
            <c:showCatName val="0"/>
            <c:showSerName val="0"/>
            <c:showPercent val="0"/>
            <c:showBubbleSize val="0"/>
            <c:showLeaderLines val="0"/>
          </c:dLbls>
          <c:cat>
            <c:strRef>
              <c:f>'[Chart in Book1]Sheet1'!$A$1:$A$9</c:f>
              <c:strCache>
                <c:ptCount val="9"/>
                <c:pt idx="0">
                  <c:v>1st 1000 GSL</c:v>
                </c:pt>
                <c:pt idx="1">
                  <c:v>1st 1000 PWL</c:v>
                </c:pt>
                <c:pt idx="3">
                  <c:v>2nd 1000 GSL</c:v>
                </c:pt>
                <c:pt idx="4">
                  <c:v> 2nd 1000 PWL</c:v>
                </c:pt>
                <c:pt idx="7">
                  <c:v>AWL</c:v>
                </c:pt>
                <c:pt idx="8">
                  <c:v>PWL</c:v>
                </c:pt>
              </c:strCache>
            </c:strRef>
          </c:cat>
          <c:val>
            <c:numRef>
              <c:f>'[Chart in Book1]Sheet1'!$B$1:$B$9</c:f>
              <c:numCache>
                <c:formatCode>General</c:formatCode>
                <c:ptCount val="9"/>
                <c:pt idx="0">
                  <c:v>998</c:v>
                </c:pt>
                <c:pt idx="1">
                  <c:v>890</c:v>
                </c:pt>
                <c:pt idx="3">
                  <c:v>988</c:v>
                </c:pt>
                <c:pt idx="4">
                  <c:v>669</c:v>
                </c:pt>
                <c:pt idx="7">
                  <c:v>570</c:v>
                </c:pt>
                <c:pt idx="8">
                  <c:v>237</c:v>
                </c:pt>
              </c:numCache>
            </c:numRef>
          </c:val>
        </c:ser>
        <c:dLbls>
          <c:showLegendKey val="0"/>
          <c:showVal val="1"/>
          <c:showCatName val="0"/>
          <c:showSerName val="0"/>
          <c:showPercent val="0"/>
          <c:showBubbleSize val="0"/>
        </c:dLbls>
        <c:gapWidth val="75"/>
        <c:axId val="143355904"/>
        <c:axId val="143358592"/>
      </c:barChart>
      <c:catAx>
        <c:axId val="143355904"/>
        <c:scaling>
          <c:orientation val="minMax"/>
        </c:scaling>
        <c:delete val="0"/>
        <c:axPos val="b"/>
        <c:numFmt formatCode="General" sourceLinked="1"/>
        <c:majorTickMark val="none"/>
        <c:minorTickMark val="none"/>
        <c:tickLblPos val="nextTo"/>
        <c:txPr>
          <a:bodyPr/>
          <a:lstStyle/>
          <a:p>
            <a:pPr>
              <a:defRPr sz="1200">
                <a:latin typeface="Angsana New" pitchFamily="18" charset="-34"/>
                <a:cs typeface="Angsana New" pitchFamily="18" charset="-34"/>
              </a:defRPr>
            </a:pPr>
            <a:endParaRPr lang="en-US"/>
          </a:p>
        </c:txPr>
        <c:crossAx val="143358592"/>
        <c:crosses val="autoZero"/>
        <c:auto val="1"/>
        <c:lblAlgn val="ctr"/>
        <c:lblOffset val="100"/>
        <c:noMultiLvlLbl val="1"/>
      </c:catAx>
      <c:valAx>
        <c:axId val="143358592"/>
        <c:scaling>
          <c:orientation val="minMax"/>
        </c:scaling>
        <c:delete val="0"/>
        <c:axPos val="l"/>
        <c:numFmt formatCode="General" sourceLinked="1"/>
        <c:majorTickMark val="none"/>
        <c:minorTickMark val="none"/>
        <c:tickLblPos val="none"/>
        <c:crossAx val="143355904"/>
        <c:crosses val="autoZero"/>
        <c:crossBetween val="between"/>
      </c:valAx>
    </c:plotArea>
    <c:legend>
      <c:legendPos val="b"/>
      <c:layout>
        <c:manualLayout>
          <c:xMode val="edge"/>
          <c:yMode val="edge"/>
          <c:x val="1.5458851532687912E-2"/>
          <c:y val="0.70050954542734256"/>
          <c:w val="0.98454115300364786"/>
          <c:h val="0.26402914331793348"/>
        </c:manualLayout>
      </c:layout>
      <c:overlay val="0"/>
    </c:legend>
    <c:plotVisOnly val="1"/>
    <c:dispBlanksAs val="gap"/>
    <c:showDLblsOverMax val="1"/>
  </c:chart>
  <c:externalData r:id="rId1">
    <c:autoUpdate val="1"/>
  </c:externalData>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367A-D23E-4787-9712-DB29AF50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5633</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SSRU-EP</cp:lastModifiedBy>
  <cp:revision>12</cp:revision>
  <cp:lastPrinted>2015-07-17T05:57:00Z</cp:lastPrinted>
  <dcterms:created xsi:type="dcterms:W3CDTF">2015-05-14T04:41:00Z</dcterms:created>
  <dcterms:modified xsi:type="dcterms:W3CDTF">2017-09-14T09:46:00Z</dcterms:modified>
</cp:coreProperties>
</file>