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78" w:rsidRPr="00F45D2F" w:rsidRDefault="003E7778" w:rsidP="003E7778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1" locked="0" layoutInCell="1" allowOverlap="1" wp14:anchorId="1404BD4A" wp14:editId="14DE71CA">
            <wp:simplePos x="0" y="0"/>
            <wp:positionH relativeFrom="column">
              <wp:posOffset>2898546</wp:posOffset>
            </wp:positionH>
            <wp:positionV relativeFrom="paragraph">
              <wp:posOffset>-827638</wp:posOffset>
            </wp:positionV>
            <wp:extent cx="438912" cy="773210"/>
            <wp:effectExtent l="0" t="0" r="0" b="8255"/>
            <wp:wrapNone/>
            <wp:docPr id="3" name="Picture 3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1" cy="7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1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๔</w:t>
      </w:r>
    </w:p>
    <w:p w:rsidR="003E7778" w:rsidRDefault="003E7778" w:rsidP="003E7778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9D37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 รู้รักษ์ภาษาไทย </w:t>
      </w:r>
      <w:r w:rsidR="009D37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D37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D37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D371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D371C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bookmarkStart w:id="0" w:name="_GoBack"/>
      <w:bookmarkEnd w:id="0"/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D371C">
        <w:rPr>
          <w:rFonts w:ascii="TH SarabunPSK" w:hAnsi="TH SarabunPSK" w:cs="TH SarabunPSK" w:hint="cs"/>
          <w:sz w:val="32"/>
          <w:szCs w:val="32"/>
          <w:cs/>
          <w:lang w:bidi="th-TH"/>
        </w:rPr>
        <w:t>ศิลาจารึกหลักที่ ๑</w:t>
      </w:r>
    </w:p>
    <w:p w:rsidR="003E7778" w:rsidRDefault="003E7778" w:rsidP="003E7778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D5B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3E7778" w:rsidRDefault="003E7778" w:rsidP="003E7778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5D5B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</w:t>
      </w:r>
      <w:r w:rsidR="005D5B0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5D5B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นางสาวชไมพร  ไชโย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อาจารย์พี่เลี้ยง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อ.ภาคภูมิ  คล้ายทอง</w:t>
      </w:r>
    </w:p>
    <w:p w:rsidR="003E7778" w:rsidRDefault="003E7778" w:rsidP="003E7778">
      <w:pPr>
        <w:spacing w:after="0"/>
        <w:rPr>
          <w:lang w:bidi="th-TH"/>
        </w:rPr>
      </w:pPr>
    </w:p>
    <w:p w:rsidR="003E7778" w:rsidRDefault="003E7778" w:rsidP="003E7778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004D0" wp14:editId="45855C67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" strokeweight="6pt">
                <v:stroke linestyle="thickThin"/>
              </v:line>
            </w:pict>
          </mc:Fallback>
        </mc:AlternateContent>
      </w:r>
    </w:p>
    <w:p w:rsidR="003E7778" w:rsidRPr="009F7653" w:rsidRDefault="003E7778" w:rsidP="003E7778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76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326F4B" w:rsidRDefault="00574801" w:rsidP="0057480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E7778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 ท ๕.๑ เข้าใจ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:rsidR="00574801" w:rsidRPr="003E7778" w:rsidRDefault="003E7778" w:rsidP="0057480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326F4B" w:rsidRDefault="00326F4B" w:rsidP="0057480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E77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 ๕.๑  ม.๒/๑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สรุปเนื้อหาของวรรณคดีและวรรณกรรมที่อ่านในระดับที่ยากขึ้น</w:t>
      </w:r>
    </w:p>
    <w:p w:rsidR="00326F4B" w:rsidRPr="003E7778" w:rsidRDefault="00482C9C" w:rsidP="00574801">
      <w:pPr>
        <w:spacing w:after="0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E77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 ๕.๑  ม.๒/๒   </w:t>
      </w:r>
      <w:r w:rsidR="00326F4B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วิเคราะห์และวิจารณ์วรรณคดี  วรรณกรรม  และวรรณกรรมท้องถิ่นที่อ่าน  พร้อมยกเหตุผลประกอบ</w:t>
      </w:r>
    </w:p>
    <w:p w:rsidR="00574801" w:rsidRDefault="00482C9C" w:rsidP="0057480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E77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 ๕.๑  ม.๒/๓  </w:t>
      </w:r>
      <w:r w:rsidR="00574801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อธิบายคุณค่าของวรรณคดีและวรรณกรรมที่อ่าน</w:t>
      </w:r>
    </w:p>
    <w:p w:rsidR="003E7778" w:rsidRPr="003E7778" w:rsidRDefault="003E7778" w:rsidP="003E7778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777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3E7778" w:rsidRPr="003E7778" w:rsidRDefault="003E7778" w:rsidP="003E777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E777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Pr="003E7778">
        <w:rPr>
          <w:rFonts w:ascii="TH SarabunPSK" w:hAnsi="TH SarabunPSK" w:cs="TH SarabunPSK" w:hint="cs"/>
          <w:sz w:val="32"/>
          <w:szCs w:val="32"/>
          <w:cs/>
          <w:lang w:bidi="th-TH"/>
        </w:rPr>
        <w:t>ตอบคำถามจากวรรณกรรมที่เรียนได้ถูกต้อง</w:t>
      </w:r>
      <w:r w:rsidRPr="003E77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E77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E77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E777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E7778" w:rsidRDefault="003E7778" w:rsidP="003E777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สรุปเนื้อหาของวรรณกรรมได้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E7778" w:rsidRDefault="003E7778" w:rsidP="003E777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สามารถวิเคราะห์คุณค่าของวรรณกรรมได้</w:t>
      </w:r>
    </w:p>
    <w:p w:rsidR="003E7778" w:rsidRPr="003E7778" w:rsidRDefault="003E7778" w:rsidP="0057480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นักเรียนมีวินัยในการทำงาน</w:t>
      </w:r>
    </w:p>
    <w:p w:rsidR="00574801" w:rsidRPr="00A84A4E" w:rsidRDefault="003E7778" w:rsidP="0057480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574801" w:rsidRPr="003E7778" w:rsidRDefault="00574801" w:rsidP="003E7778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482C9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ศิลาจารึกหลักที่ ๑ </w:t>
      </w:r>
      <w:r w:rsidR="0073196A">
        <w:rPr>
          <w:rFonts w:ascii="TH SarabunPSK" w:hAnsi="TH SarabunPSK" w:cs="TH SarabunPSK" w:hint="cs"/>
          <w:sz w:val="32"/>
          <w:szCs w:val="32"/>
          <w:cs/>
          <w:lang w:bidi="th-TH"/>
        </w:rPr>
        <w:t>เป็นวรรณคดีประเภทวรรณคดีสดุดี มีลักษณะคำประพันธ์เป็นร้อยแก้วเชิงบรรยายโวหาร  มีทั้งหมด ๓ ตอน ได้แก่ ตอนที่ ๑ คือพระราชประวัติของพ่อขุนรามคำแหงมหาราช ตอนที่ ๒ เป็นการพรรณนาถึงเหตุการณ์บ้านเมืองในรัชสมัยพ่อขุนรามคำแหงมหาราช  และตอนที่ ๓ กล่าวถึงพระราชกรณียกิจที่สำคัญของพ่อขุนรามคำแหงมหาราช</w:t>
      </w:r>
      <w:r w:rsidRPr="003E777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74801" w:rsidRPr="00387198" w:rsidRDefault="00574801" w:rsidP="0057480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574801" w:rsidRDefault="00BC514B" w:rsidP="00574801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ศิลาจารึกหลักที่ ๑</w:t>
      </w:r>
    </w:p>
    <w:p w:rsidR="00574801" w:rsidRDefault="00BC514B" w:rsidP="00574801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หลักการวิเคราะห์คุณค่าวรรณกรรม</w:t>
      </w:r>
    </w:p>
    <w:p w:rsid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B52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>๑. มีวินัย</w:t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  <w:t>๒. รักชาติ  ศาสน์  กษัตริย์</w:t>
      </w:r>
      <w:r w:rsidRPr="005B52D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B52DE" w:rsidRPr="00387198" w:rsidRDefault="005B52DE" w:rsidP="005B52DE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</w:t>
      </w: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การเรียนรู้</w:t>
      </w: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5B52DE" w:rsidRP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๑.นักเรียนดูวีดีทัศน์ “พ่อขุนรามคำแหง” แล้วร่วมสนทนากับครู เช่น นักเรียนทราบหรือไม่ว่าเนื้อหาที่ปรากฏในวีดีทัศน์เมื่อสักครู่มาจากที่ใด  เนื้อหาในวีดีทัศน์กล่าวถึงอะไรบ้าง</w:t>
      </w:r>
    </w:p>
    <w:p w:rsidR="005B52DE" w:rsidRPr="00E73997" w:rsidRDefault="005B52DE" w:rsidP="005B52DE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๒.ครูแจ้งวัตถุประสงค์การสอน และให้นักเรียนดูภาพศิลาจารึกหลักที่ ๑</w:t>
      </w:r>
    </w:p>
    <w:p w:rsidR="005B52DE" w:rsidRP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๓.นักเรียนฟังบรรยายเรื่อง “ศิลาจารึกหลักที่ ๑” จากครูโดยใช้สื่อ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</w:p>
    <w:p w:rsid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๔.นักเรียนแบ่งออกเป็นกลุ่ม  แต่ละกลุ่มช่วยกันสรุปความรู้เรื่องศิลาจารึกหลักที่ ๑ โดยใช้แผนผังความคิด</w:t>
      </w:r>
    </w:p>
    <w:p w:rsid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๕.ตัวแทนนักเรียนแต่ละกลุ่มออกมานำเสนอผลงานในหัวข้อที่กลุ่มตนเองได้รับมอบหมาย</w:t>
      </w:r>
    </w:p>
    <w:p w:rsid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๖.นักเรียนแบ่งออกเป็นกลุ่มอภิปรายคุณค่าของเรื่องศิลาจารึกด้านสภาพสังคม  และด้านวรรณศิลป์</w:t>
      </w:r>
    </w:p>
    <w:p w:rsid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๗.นักเรียนทำกิจกรรม “จับคู่ รู้ความหมาย” โดยครูจะแจกบัตรคำให้นักเรียนคนละหนึ่งคำ  ซึ่งคำที่นักเรียนได้จะมีทั้งคำศัพท์และความหมาย  และให้นักเรียนหาคู่ของตนเองที่เป็นคำสัพท์และความหมายของกันและกัน  จากนั้นให้นักเรียนทุกคนจดคำศัพท์ของตนเองและของเพื่อนคู่อื่นๆลงในสมุด</w:t>
      </w:r>
    </w:p>
    <w:p w:rsid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๘.นักเรียนทุกคนทำแบบฝึกหัดเรื่อง “ศิลาจารึกหลักที่ ๑”</w:t>
      </w:r>
    </w:p>
    <w:p w:rsidR="005B52DE" w:rsidRP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B52D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๙.นักเรียนและครูร่วมกันสรุปความรู้เรื่องศิลาจารึกหลักที่ ๑</w:t>
      </w:r>
    </w:p>
    <w:p w:rsidR="005B52DE" w:rsidRPr="000A594F" w:rsidRDefault="000A594F" w:rsidP="005B52DE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A59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0A594F" w:rsidRDefault="000A594F" w:rsidP="000A594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5908E0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5908E0">
        <w:rPr>
          <w:rFonts w:ascii="TH SarabunPSK" w:hAnsi="TH SarabunPSK" w:cs="TH SarabunPSK"/>
          <w:sz w:val="32"/>
          <w:szCs w:val="32"/>
        </w:rPr>
        <w:t xml:space="preserve"> </w:t>
      </w:r>
      <w:r w:rsidRPr="005908E0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ศิลาจารึกหลักที่ 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A594F" w:rsidRDefault="000A594F" w:rsidP="000A594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ใบความรู้ที่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5908E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ศิลาจารึกหลักที่ ๑</w:t>
      </w:r>
    </w:p>
    <w:p w:rsidR="000A594F" w:rsidRPr="000A594F" w:rsidRDefault="000A594F" w:rsidP="005B52DE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วิดีทัศน์เรื่อง “พ่อขุนรามคำแหง”</w:t>
      </w:r>
    </w:p>
    <w:p w:rsidR="000A594F" w:rsidRDefault="000A594F" w:rsidP="000A594F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ห้องสมุดโรงเรียนสาธิตมหาวิทยาลัยราชภัฏสวนสุนันทา (ฝ่ายมัธยม)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ห้องสมุดมหาวิทยาลัยราชภัฏสวนสุนันทา</w:t>
      </w:r>
    </w:p>
    <w:p w:rsidR="000A594F" w:rsidRDefault="000A594F" w:rsidP="000A594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A594F" w:rsidRDefault="000A594F" w:rsidP="000A594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A594F" w:rsidRDefault="000A594F" w:rsidP="000A594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371C" w:rsidRDefault="009D371C" w:rsidP="000A594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371C" w:rsidRDefault="009D371C" w:rsidP="000A594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A594F" w:rsidRDefault="000A594F" w:rsidP="000A594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A594F" w:rsidRPr="000A594F" w:rsidRDefault="000A594F" w:rsidP="000A594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A59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0A594F" w:rsidRPr="000A594F" w:rsidTr="005D5B08">
        <w:tc>
          <w:tcPr>
            <w:tcW w:w="3368" w:type="dxa"/>
            <w:vAlign w:val="center"/>
          </w:tcPr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A594F" w:rsidRPr="000A594F" w:rsidTr="005D5B08">
        <w:tc>
          <w:tcPr>
            <w:tcW w:w="3368" w:type="dxa"/>
          </w:tcPr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9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A594F"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 เป็นวรรณคดีประเภทวรรณคดีสดุดี มีลักษณะคำประพันธ์เป็นร้อยแก้วเชิงบรรยาย</w:t>
            </w:r>
            <w:r w:rsidRPr="000A59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4" w:type="dxa"/>
            <w:vAlign w:val="center"/>
          </w:tcPr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แผนผังความคิดเรื่องศิลาจารึกหลักที่ ๑</w:t>
            </w:r>
          </w:p>
        </w:tc>
        <w:tc>
          <w:tcPr>
            <w:tcW w:w="1931" w:type="dxa"/>
            <w:vAlign w:val="center"/>
          </w:tcPr>
          <w:p w:rsidR="000A594F" w:rsidRPr="000A594F" w:rsidRDefault="000A594F" w:rsidP="005D5B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594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แผนผังความคิดเรื่องศิลาจารึกหลักที่ ๑</w:t>
            </w:r>
          </w:p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8" w:type="dxa"/>
            <w:vAlign w:val="center"/>
          </w:tcPr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594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A5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594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A594F" w:rsidRPr="000A594F" w:rsidTr="005D5B08">
        <w:tc>
          <w:tcPr>
            <w:tcW w:w="3368" w:type="dxa"/>
          </w:tcPr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5D5B08" w:rsidRPr="005D5B08" w:rsidRDefault="005D5B08" w:rsidP="005D5B08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D5B08">
              <w:rPr>
                <w:rFonts w:ascii="TH SarabunPSK" w:hAnsi="TH SarabunPSK" w:cs="TH SarabunPSK"/>
                <w:sz w:val="32"/>
                <w:szCs w:val="32"/>
                <w:cs/>
              </w:rPr>
              <w:t>ท ๕.๑  ม.๒/๑   สรุปเนื้อหาของวรรณคดีและวรรณกรรมที่อ่านในระดับที่ยากขึ้น</w:t>
            </w:r>
          </w:p>
          <w:p w:rsidR="005D5B08" w:rsidRPr="005D5B08" w:rsidRDefault="005D5B08" w:rsidP="005D5B08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D5B08">
              <w:rPr>
                <w:rFonts w:ascii="TH SarabunPSK" w:hAnsi="TH SarabunPSK" w:cs="TH SarabunPSK"/>
                <w:sz w:val="32"/>
                <w:szCs w:val="32"/>
                <w:cs/>
              </w:rPr>
              <w:t>ท ๕.๑  ม.๒/๒   วิเคราะห์และวิจารณ์วรรณคดี  วรรณกรรม  และวรรณกรรมท้องถิ่นที่อ่าน  พร้อมยกเหตุผลประกอบ</w:t>
            </w:r>
          </w:p>
          <w:p w:rsidR="000A594F" w:rsidRPr="000A594F" w:rsidRDefault="005D5B08" w:rsidP="005D5B08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D5B08">
              <w:rPr>
                <w:rFonts w:ascii="TH SarabunPSK" w:hAnsi="TH SarabunPSK" w:cs="TH SarabunPSK"/>
                <w:sz w:val="32"/>
                <w:szCs w:val="32"/>
                <w:cs/>
              </w:rPr>
              <w:t>ท ๕.๑  ม.๒/๓  อธิบายคุณค่าของวรรณคดีและวรรณกรรมที่อ่าน</w:t>
            </w:r>
          </w:p>
        </w:tc>
        <w:tc>
          <w:tcPr>
            <w:tcW w:w="1984" w:type="dxa"/>
            <w:vAlign w:val="center"/>
          </w:tcPr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แผนผังความคิดเรื่องศิลาจารึกหลักที่ ๑</w:t>
            </w:r>
          </w:p>
        </w:tc>
        <w:tc>
          <w:tcPr>
            <w:tcW w:w="1931" w:type="dxa"/>
            <w:vAlign w:val="center"/>
          </w:tcPr>
          <w:p w:rsidR="005D5B08" w:rsidRPr="000A594F" w:rsidRDefault="005D5B08" w:rsidP="005D5B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94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แผนผังความคิดเรื่องศิลาจารึกหลักที่ ๑</w:t>
            </w:r>
          </w:p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  <w:vAlign w:val="center"/>
          </w:tcPr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A5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594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A594F" w:rsidRPr="000A594F" w:rsidTr="005D5B08">
        <w:tc>
          <w:tcPr>
            <w:tcW w:w="3368" w:type="dxa"/>
          </w:tcPr>
          <w:p w:rsid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59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0A59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A594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มีวินัย</w:t>
            </w:r>
          </w:p>
          <w:p w:rsidR="005D5B08" w:rsidRPr="005D5B08" w:rsidRDefault="005D5B08" w:rsidP="005D5B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D5B08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5D5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รักชาติ  ศาสน์  กษัตริย์</w:t>
            </w:r>
          </w:p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แผนผังความคิดเรื่องศิลาจารึกหลักที่ ๑</w:t>
            </w:r>
          </w:p>
        </w:tc>
        <w:tc>
          <w:tcPr>
            <w:tcW w:w="1931" w:type="dxa"/>
            <w:vAlign w:val="center"/>
          </w:tcPr>
          <w:p w:rsidR="005D5B08" w:rsidRPr="000A594F" w:rsidRDefault="005D5B08" w:rsidP="005D5B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94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แผนผังความคิดเรื่องศิลาจารึกหลักที่ ๑</w:t>
            </w:r>
          </w:p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  <w:vAlign w:val="center"/>
          </w:tcPr>
          <w:p w:rsidR="000A594F" w:rsidRPr="000A594F" w:rsidRDefault="000A594F" w:rsidP="000A594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A59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594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</w:tbl>
    <w:p w:rsidR="000A594F" w:rsidRPr="000A594F" w:rsidRDefault="000A594F" w:rsidP="000A594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A594F" w:rsidRPr="000A594F" w:rsidRDefault="000A594F" w:rsidP="000A594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A594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0A594F">
        <w:rPr>
          <w:rFonts w:ascii="TH SarabunPSK" w:hAnsi="TH SarabunPSK" w:cs="TH SarabunPSK"/>
          <w:sz w:val="32"/>
          <w:szCs w:val="32"/>
          <w:lang w:bidi="th-TH"/>
        </w:rPr>
        <w:tab/>
      </w:r>
      <w:r w:rsidRPr="000A594F">
        <w:rPr>
          <w:rFonts w:ascii="TH SarabunPSK" w:hAnsi="TH SarabunPSK" w:cs="TH SarabunPSK"/>
          <w:sz w:val="32"/>
          <w:szCs w:val="32"/>
          <w:lang w:bidi="th-TH"/>
        </w:rPr>
        <w:tab/>
      </w:r>
      <w:r w:rsidRPr="000A594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ลงชื่อ......................................................ผู้สอน</w:t>
      </w:r>
    </w:p>
    <w:p w:rsidR="000A594F" w:rsidRPr="000A594F" w:rsidRDefault="000A594F" w:rsidP="000A594F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A594F"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(นางสาวชไมพร  ไชโย)</w:t>
      </w:r>
      <w:r w:rsidRPr="000A594F">
        <w:rPr>
          <w:rFonts w:ascii="TH SarabunPSK" w:hAnsi="TH SarabunPSK" w:cs="TH SarabunPSK"/>
          <w:sz w:val="32"/>
          <w:szCs w:val="32"/>
          <w:lang w:bidi="th-TH"/>
        </w:rPr>
        <w:tab/>
      </w:r>
      <w:r w:rsidRPr="000A594F">
        <w:rPr>
          <w:rFonts w:ascii="TH SarabunPSK" w:hAnsi="TH SarabunPSK" w:cs="TH SarabunPSK"/>
          <w:sz w:val="32"/>
          <w:szCs w:val="32"/>
          <w:lang w:bidi="th-TH"/>
        </w:rPr>
        <w:tab/>
      </w:r>
      <w:r w:rsidRPr="000A594F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Pr="000A594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0A594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A594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A594F">
        <w:rPr>
          <w:rFonts w:ascii="TH SarabunPSK" w:hAnsi="TH SarabunPSK" w:cs="TH SarabunPSK" w:hint="cs"/>
          <w:sz w:val="32"/>
          <w:szCs w:val="32"/>
          <w:cs/>
          <w:lang w:bidi="th-TH"/>
        </w:rPr>
        <w:t>( นายภาคภูมิ  คล้ายทอง)</w:t>
      </w:r>
    </w:p>
    <w:p w:rsidR="000A594F" w:rsidRPr="000A594F" w:rsidRDefault="000A594F" w:rsidP="000A594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A594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นักศึกษาฝึกประสบการณ์วิชาชีพ</w:t>
      </w:r>
      <w:r w:rsidRPr="000A594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A594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A594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A594F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อาจารย์พี่เลี้ยง</w:t>
      </w:r>
    </w:p>
    <w:p w:rsidR="000A594F" w:rsidRPr="005908E0" w:rsidRDefault="000A594F" w:rsidP="005B52DE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B52DE" w:rsidRDefault="005B52DE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D5B08" w:rsidRDefault="005D5B08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D5B08" w:rsidRDefault="005D5B08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D5B08" w:rsidRDefault="005D5B08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D5B08" w:rsidRDefault="005D5B08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D5B08" w:rsidRDefault="005D5B08" w:rsidP="005B52D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D5B08" w:rsidRDefault="005D5B08" w:rsidP="005D5B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5D5B08" w:rsidRPr="00925E95" w:rsidRDefault="005D5B08" w:rsidP="005D5B08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5D5B08" w:rsidRPr="00D875B5" w:rsidRDefault="005D5B08" w:rsidP="005D5B0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D5B08" w:rsidRPr="00F70245" w:rsidRDefault="005D5B08" w:rsidP="005D5B0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D5B08" w:rsidRPr="009A7924" w:rsidRDefault="005D5B08" w:rsidP="005D5B0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5D5B08" w:rsidRDefault="005D5B08" w:rsidP="005D5B0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D5B08" w:rsidRPr="00D875B5" w:rsidRDefault="005D5B08" w:rsidP="005D5B0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D5B08" w:rsidRPr="009A7924" w:rsidRDefault="005D5B08" w:rsidP="005D5B0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5D5B08" w:rsidRPr="00D875B5" w:rsidRDefault="005D5B08" w:rsidP="005D5B0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D5B08" w:rsidRDefault="005D5B08" w:rsidP="005D5B0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5D5B08" w:rsidRPr="007234C4" w:rsidRDefault="005D5B08" w:rsidP="005D5B0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5D5B08" w:rsidRDefault="005D5B08" w:rsidP="005D5B0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(นางสาวชไมพร  ไชโย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5D5B08" w:rsidRDefault="005D5B08" w:rsidP="005D5B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5D5B08" w:rsidRPr="00DC3EDB" w:rsidRDefault="005D5B08" w:rsidP="005D5B08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5D5B08" w:rsidRDefault="005D5B08" w:rsidP="005D5B08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5D5B08" w:rsidRDefault="005D5B08" w:rsidP="005D5B08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5D5B08" w:rsidRDefault="005D5B08" w:rsidP="005D5B08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 ดร.บัวลักษณ์   นาคทรงแก้ว)</w:t>
      </w:r>
    </w:p>
    <w:p w:rsidR="005D5B08" w:rsidRDefault="005D5B08" w:rsidP="005D5B08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5D5B08" w:rsidRDefault="005D5B08" w:rsidP="005D5B08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5D5B08" w:rsidRPr="00DC3EDB" w:rsidRDefault="005D5B08" w:rsidP="005D5B08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5D5B08" w:rsidRDefault="005D5B08" w:rsidP="005D5B08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5D5B08" w:rsidRDefault="005D5B08" w:rsidP="005D5B08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5D5B08" w:rsidRDefault="005D5B08" w:rsidP="005D5B08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(อาจารย์พรสิรินทร์   หาเรือนทรง)</w:t>
      </w:r>
    </w:p>
    <w:p w:rsidR="005D5B08" w:rsidRPr="005B52DE" w:rsidRDefault="005D5B08" w:rsidP="009D371C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574801" w:rsidRPr="005908E0" w:rsidRDefault="00574801" w:rsidP="005748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08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เกณฑ์การประเมิน</w:t>
      </w:r>
      <w:r w:rsidR="00B255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ชิ้นงาน “แผนผังความคิดเรื่องศิลาจารึกหลักที่ ๑”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5"/>
        <w:gridCol w:w="2394"/>
        <w:gridCol w:w="2394"/>
      </w:tblGrid>
      <w:tr w:rsidR="00574801" w:rsidRPr="00CD2BDC" w:rsidTr="005E5800">
        <w:tc>
          <w:tcPr>
            <w:tcW w:w="1559" w:type="dxa"/>
            <w:vMerge w:val="restart"/>
          </w:tcPr>
          <w:p w:rsidR="00574801" w:rsidRPr="00CD2BDC" w:rsidRDefault="00574801" w:rsidP="005E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483" w:type="dxa"/>
            <w:gridSpan w:val="3"/>
          </w:tcPr>
          <w:p w:rsidR="00574801" w:rsidRPr="00CD2BDC" w:rsidRDefault="00574801" w:rsidP="005E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574801" w:rsidRPr="00CD2BDC" w:rsidTr="005E5800">
        <w:tc>
          <w:tcPr>
            <w:tcW w:w="1559" w:type="dxa"/>
            <w:vMerge/>
          </w:tcPr>
          <w:p w:rsidR="00574801" w:rsidRPr="00CD2BDC" w:rsidRDefault="00574801" w:rsidP="005E5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5" w:type="dxa"/>
          </w:tcPr>
          <w:p w:rsidR="00574801" w:rsidRPr="00CD2BDC" w:rsidRDefault="00574801" w:rsidP="005E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94" w:type="dxa"/>
          </w:tcPr>
          <w:p w:rsidR="00574801" w:rsidRPr="00CD2BDC" w:rsidRDefault="00574801" w:rsidP="005E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๒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94" w:type="dxa"/>
          </w:tcPr>
          <w:p w:rsidR="00574801" w:rsidRPr="00CD2BDC" w:rsidRDefault="00574801" w:rsidP="005E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ปรับปรุง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</w:tr>
      <w:tr w:rsidR="00574801" w:rsidRPr="00CD2BDC" w:rsidTr="005E5800">
        <w:tc>
          <w:tcPr>
            <w:tcW w:w="1559" w:type="dxa"/>
          </w:tcPr>
          <w:p w:rsidR="00574801" w:rsidRPr="00CD2BDC" w:rsidRDefault="00574801" w:rsidP="005E58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.เนื้อหา</w:t>
            </w:r>
          </w:p>
        </w:tc>
        <w:tc>
          <w:tcPr>
            <w:tcW w:w="2695" w:type="dxa"/>
          </w:tcPr>
          <w:p w:rsidR="00574801" w:rsidRPr="00CD2BDC" w:rsidRDefault="00B2554F" w:rsidP="005E58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สรุปเนื้อหาได้ครบถ้วนและถูกต้องทั้งหมด</w:t>
            </w:r>
          </w:p>
        </w:tc>
        <w:tc>
          <w:tcPr>
            <w:tcW w:w="2394" w:type="dxa"/>
          </w:tcPr>
          <w:p w:rsidR="00574801" w:rsidRPr="00CD2BDC" w:rsidRDefault="00B2554F" w:rsidP="005E58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สรุปเนื้อหาได้ถูกต้องทั้งหมด</w:t>
            </w:r>
          </w:p>
        </w:tc>
        <w:tc>
          <w:tcPr>
            <w:tcW w:w="2394" w:type="dxa"/>
          </w:tcPr>
          <w:p w:rsidR="00574801" w:rsidRPr="00CD2BDC" w:rsidRDefault="00B2554F" w:rsidP="005E58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สรุปเนื้อหาได้ถูกต้อง      ร้อยละ ๗๐ ขึ้นไป</w:t>
            </w:r>
          </w:p>
        </w:tc>
      </w:tr>
      <w:tr w:rsidR="00574801" w:rsidRPr="00CD2BDC" w:rsidTr="005E5800">
        <w:tc>
          <w:tcPr>
            <w:tcW w:w="1559" w:type="dxa"/>
          </w:tcPr>
          <w:p w:rsidR="00574801" w:rsidRPr="00CD2BDC" w:rsidRDefault="00574801" w:rsidP="00B255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r w:rsidR="00B255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ความสร้างสรรค์และความเรียบร้อย</w:t>
            </w:r>
          </w:p>
        </w:tc>
        <w:tc>
          <w:tcPr>
            <w:tcW w:w="2695" w:type="dxa"/>
          </w:tcPr>
          <w:p w:rsidR="00574801" w:rsidRPr="00B2554F" w:rsidRDefault="00B2554F" w:rsidP="005E58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แผนผังความคิดที่ใช้มีความสร้างสรรค์  อ่านเข้าใจง่าย และมีความสะอาด</w:t>
            </w:r>
          </w:p>
        </w:tc>
        <w:tc>
          <w:tcPr>
            <w:tcW w:w="2394" w:type="dxa"/>
          </w:tcPr>
          <w:p w:rsidR="00574801" w:rsidRPr="00CD2BDC" w:rsidRDefault="00B2554F" w:rsidP="005E58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แผนผังความคิดที่ใช้มีความสร้างสรรค์  และอ่านเข้าใจง่าย</w:t>
            </w:r>
          </w:p>
        </w:tc>
        <w:tc>
          <w:tcPr>
            <w:tcW w:w="2394" w:type="dxa"/>
          </w:tcPr>
          <w:p w:rsidR="00574801" w:rsidRPr="00CD2BDC" w:rsidRDefault="00B2554F" w:rsidP="005E58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แผนผังความคิดที่ใช้อ่านเข้าใจง่าย</w:t>
            </w:r>
            <w:r w:rsidR="005748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574801" w:rsidRPr="00CD2BDC" w:rsidTr="005E5800">
        <w:tc>
          <w:tcPr>
            <w:tcW w:w="1559" w:type="dxa"/>
          </w:tcPr>
          <w:p w:rsidR="00574801" w:rsidRPr="00CD2BDC" w:rsidRDefault="00574801" w:rsidP="005E58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.ภาษา</w:t>
            </w:r>
          </w:p>
        </w:tc>
        <w:tc>
          <w:tcPr>
            <w:tcW w:w="2695" w:type="dxa"/>
          </w:tcPr>
          <w:p w:rsidR="00574801" w:rsidRPr="00CD2BDC" w:rsidRDefault="00574801" w:rsidP="00B255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  <w:r w:rsidR="00B255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ภาษาที่ใช้สื่อความหมายได้ดี</w:t>
            </w:r>
          </w:p>
        </w:tc>
        <w:tc>
          <w:tcPr>
            <w:tcW w:w="2394" w:type="dxa"/>
          </w:tcPr>
          <w:p w:rsidR="00574801" w:rsidRPr="00CD2BDC" w:rsidRDefault="00574801" w:rsidP="00B255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</w:p>
        </w:tc>
        <w:tc>
          <w:tcPr>
            <w:tcW w:w="2394" w:type="dxa"/>
          </w:tcPr>
          <w:p w:rsidR="00574801" w:rsidRPr="00CD2BDC" w:rsidRDefault="00B2554F" w:rsidP="00B255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สะกดคำผิดบางคำ</w:t>
            </w:r>
          </w:p>
        </w:tc>
      </w:tr>
      <w:tr w:rsidR="00574801" w:rsidRPr="00CD2BDC" w:rsidTr="005E5800">
        <w:tc>
          <w:tcPr>
            <w:tcW w:w="1559" w:type="dxa"/>
          </w:tcPr>
          <w:p w:rsidR="00574801" w:rsidRPr="00CD2BDC" w:rsidRDefault="00574801" w:rsidP="005E58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.กระบวนการทำงานกลุ่ม</w:t>
            </w:r>
          </w:p>
        </w:tc>
        <w:tc>
          <w:tcPr>
            <w:tcW w:w="2695" w:type="dxa"/>
          </w:tcPr>
          <w:p w:rsidR="00574801" w:rsidRPr="00CD2BDC" w:rsidRDefault="00574801" w:rsidP="005E58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สมาชิกทุกคนในกลุ่มช่วยกันคิดและทำงานอย่างเป็นระบบ</w:t>
            </w:r>
          </w:p>
        </w:tc>
        <w:tc>
          <w:tcPr>
            <w:tcW w:w="2394" w:type="dxa"/>
          </w:tcPr>
          <w:p w:rsidR="00574801" w:rsidRPr="00CD2BDC" w:rsidRDefault="00574801" w:rsidP="005E58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สมาชิกในกลุ่มร้อยละ ๗๐ ช่วยกันคิดและทำงานอย่างเป็นระบบ</w:t>
            </w:r>
          </w:p>
        </w:tc>
        <w:tc>
          <w:tcPr>
            <w:tcW w:w="2394" w:type="dxa"/>
          </w:tcPr>
          <w:p w:rsidR="00574801" w:rsidRPr="00CD2BDC" w:rsidRDefault="00574801" w:rsidP="005E58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สมาชิกในกลุ่มร้อยละ ๕๐ ช่วยกันคิดและงานอย่างเป็นระบบ</w:t>
            </w:r>
          </w:p>
        </w:tc>
      </w:tr>
      <w:tr w:rsidR="00574801" w:rsidRPr="00CD2BDC" w:rsidTr="005E5800">
        <w:tc>
          <w:tcPr>
            <w:tcW w:w="1559" w:type="dxa"/>
          </w:tcPr>
          <w:p w:rsidR="00574801" w:rsidRPr="00CD2BDC" w:rsidRDefault="00574801" w:rsidP="005E58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๕.เวลา</w:t>
            </w:r>
          </w:p>
        </w:tc>
        <w:tc>
          <w:tcPr>
            <w:tcW w:w="2695" w:type="dxa"/>
          </w:tcPr>
          <w:p w:rsidR="00574801" w:rsidRDefault="00B2554F" w:rsidP="005E58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ทำงาน</w:t>
            </w:r>
            <w:r w:rsidR="005748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เสร็จทันตามเวลาที่กำหนด</w:t>
            </w:r>
          </w:p>
        </w:tc>
        <w:tc>
          <w:tcPr>
            <w:tcW w:w="2394" w:type="dxa"/>
          </w:tcPr>
          <w:p w:rsidR="00574801" w:rsidRDefault="00B2554F" w:rsidP="005E58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ทำงานเสร็จช้ากว่าเวลาที่กำหนด ๕  </w:t>
            </w:r>
            <w:r w:rsidR="005748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394" w:type="dxa"/>
          </w:tcPr>
          <w:p w:rsidR="00574801" w:rsidRDefault="00B2554F" w:rsidP="005E58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ทำงาน</w:t>
            </w:r>
            <w:r w:rsidR="005748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เสร็จช้ากว่าเวลาที่กำหนด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๐</w:t>
            </w:r>
            <w:r w:rsidR="005748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นาที</w:t>
            </w:r>
          </w:p>
        </w:tc>
      </w:tr>
    </w:tbl>
    <w:p w:rsidR="00574801" w:rsidRDefault="00574801" w:rsidP="00574801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574801" w:rsidRPr="002749DA" w:rsidRDefault="00574801" w:rsidP="00574801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749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เกณฑ์การประเมินการผ่าน</w:t>
      </w:r>
    </w:p>
    <w:tbl>
      <w:tblPr>
        <w:tblStyle w:val="TableGrid2"/>
        <w:tblW w:w="0" w:type="auto"/>
        <w:tblInd w:w="293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E3658A" w:rsidRPr="002749DA" w:rsidTr="00E3658A">
        <w:tc>
          <w:tcPr>
            <w:tcW w:w="1701" w:type="dxa"/>
          </w:tcPr>
          <w:p w:rsidR="00E3658A" w:rsidRPr="002749DA" w:rsidRDefault="00E3658A" w:rsidP="005E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๑๕</w:t>
            </w:r>
          </w:p>
        </w:tc>
        <w:tc>
          <w:tcPr>
            <w:tcW w:w="1843" w:type="dxa"/>
          </w:tcPr>
          <w:p w:rsidR="00E3658A" w:rsidRPr="002749DA" w:rsidRDefault="00E3658A" w:rsidP="005E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E3658A" w:rsidRPr="002749DA" w:rsidTr="00E3658A">
        <w:tc>
          <w:tcPr>
            <w:tcW w:w="1701" w:type="dxa"/>
          </w:tcPr>
          <w:p w:rsidR="00E3658A" w:rsidRPr="002749DA" w:rsidRDefault="00E3658A" w:rsidP="005E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๑๐</w:t>
            </w:r>
          </w:p>
        </w:tc>
        <w:tc>
          <w:tcPr>
            <w:tcW w:w="1843" w:type="dxa"/>
          </w:tcPr>
          <w:p w:rsidR="00E3658A" w:rsidRPr="002749DA" w:rsidRDefault="00E3658A" w:rsidP="005E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E3658A" w:rsidRPr="002749DA" w:rsidTr="00E3658A">
        <w:tc>
          <w:tcPr>
            <w:tcW w:w="1701" w:type="dxa"/>
          </w:tcPr>
          <w:p w:rsidR="00E3658A" w:rsidRPr="002749DA" w:rsidRDefault="00E3658A" w:rsidP="005E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</w:t>
            </w:r>
          </w:p>
        </w:tc>
        <w:tc>
          <w:tcPr>
            <w:tcW w:w="1843" w:type="dxa"/>
          </w:tcPr>
          <w:p w:rsidR="00E3658A" w:rsidRPr="002749DA" w:rsidRDefault="00E3658A" w:rsidP="005E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</w:tbl>
    <w:p w:rsidR="00574801" w:rsidRDefault="00B2554F" w:rsidP="00574801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***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คะแนนรวมร้อยละ ๗๐ ถือว่าผ่านเกณฑ์</w:t>
      </w:r>
    </w:p>
    <w:p w:rsidR="00574801" w:rsidRDefault="00574801" w:rsidP="00BC514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85068B" w:rsidRDefault="0085068B">
      <w:pPr>
        <w:rPr>
          <w:lang w:bidi="th-TH"/>
        </w:rPr>
      </w:pPr>
    </w:p>
    <w:sectPr w:rsidR="0085068B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16C00B14"/>
    <w:lvl w:ilvl="0" w:tplc="3AB6E678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01"/>
    <w:rsid w:val="000A594F"/>
    <w:rsid w:val="00326822"/>
    <w:rsid w:val="00326F4B"/>
    <w:rsid w:val="00383861"/>
    <w:rsid w:val="003A792F"/>
    <w:rsid w:val="003E7778"/>
    <w:rsid w:val="00482C9C"/>
    <w:rsid w:val="00574801"/>
    <w:rsid w:val="005B52DE"/>
    <w:rsid w:val="005D5B08"/>
    <w:rsid w:val="00613ECE"/>
    <w:rsid w:val="0073196A"/>
    <w:rsid w:val="0085068B"/>
    <w:rsid w:val="009B030E"/>
    <w:rsid w:val="009D371C"/>
    <w:rsid w:val="00B00885"/>
    <w:rsid w:val="00B2554F"/>
    <w:rsid w:val="00BC514B"/>
    <w:rsid w:val="00C075AB"/>
    <w:rsid w:val="00C50CA3"/>
    <w:rsid w:val="00CE30CD"/>
    <w:rsid w:val="00DC66F8"/>
    <w:rsid w:val="00E3658A"/>
    <w:rsid w:val="00F1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8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7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4801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57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A594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8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7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4801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57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A594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15</cp:revision>
  <dcterms:created xsi:type="dcterms:W3CDTF">2016-05-21T04:17:00Z</dcterms:created>
  <dcterms:modified xsi:type="dcterms:W3CDTF">2016-09-28T03:26:00Z</dcterms:modified>
</cp:coreProperties>
</file>