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DE" w:rsidRDefault="00A505BB" w:rsidP="00272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C1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โครงสร้างรายวิชาพื้นฐาน ภาษาไทย</w:t>
      </w:r>
    </w:p>
    <w:p w:rsidR="00272CDE" w:rsidRDefault="00272CDE" w:rsidP="00272C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4C1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4D7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๑ </w:t>
      </w:r>
    </w:p>
    <w:p w:rsidR="00A505BB" w:rsidRPr="00224C1C" w:rsidRDefault="00272CDE" w:rsidP="00272C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4D7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8922BF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05BB" w:rsidRPr="00224C1C">
        <w:rPr>
          <w:rFonts w:ascii="TH SarabunPSK" w:hAnsi="TH SarabunPSK" w:cs="TH SarabunPSK"/>
          <w:b/>
          <w:bCs/>
          <w:sz w:val="32"/>
          <w:szCs w:val="32"/>
          <w:cs/>
        </w:rPr>
        <w:t>เวลา ๔๐ ชั่วโมง</w:t>
      </w:r>
    </w:p>
    <w:p w:rsidR="00624C33" w:rsidRPr="00224C1C" w:rsidRDefault="00624C33" w:rsidP="008922BF">
      <w:pPr>
        <w:rPr>
          <w:rFonts w:ascii="TH SarabunPSK" w:hAnsi="TH SarabunPSK" w:cs="TH SarabunPSK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032"/>
        <w:gridCol w:w="2058"/>
        <w:gridCol w:w="2799"/>
        <w:gridCol w:w="1036"/>
        <w:gridCol w:w="938"/>
      </w:tblGrid>
      <w:tr w:rsidR="00CA67BC" w:rsidRPr="00224C1C" w:rsidTr="00272CDE">
        <w:trPr>
          <w:tblHeader/>
        </w:trPr>
        <w:tc>
          <w:tcPr>
            <w:tcW w:w="889" w:type="dxa"/>
            <w:shd w:val="clear" w:color="auto" w:fill="E6E6E6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E6E6E6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99" w:type="dxa"/>
            <w:shd w:val="clear" w:color="auto" w:fill="E6E6E6"/>
            <w:vAlign w:val="center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6" w:type="dxa"/>
            <w:shd w:val="clear" w:color="auto" w:fill="E6E6E6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E6E6E6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67BC" w:rsidRPr="00224C1C" w:rsidTr="005A7BE8">
        <w:tc>
          <w:tcPr>
            <w:tcW w:w="889" w:type="dxa"/>
          </w:tcPr>
          <w:p w:rsidR="00CA67BC" w:rsidRPr="00224C1C" w:rsidRDefault="00CA67BC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372C2D" w:rsidRPr="00224C1C" w:rsidRDefault="00372C2D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C2D" w:rsidRPr="00224C1C" w:rsidRDefault="00372C2D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C2D" w:rsidRPr="00224C1C" w:rsidRDefault="00372C2D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C2D" w:rsidRPr="00224C1C" w:rsidRDefault="00372C2D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2" w:type="dxa"/>
          </w:tcPr>
          <w:p w:rsidR="00CA67BC" w:rsidRPr="00224C1C" w:rsidRDefault="00CA67BC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วัฒนธรรมกับภาษาของมนุษย์</w:t>
            </w:r>
          </w:p>
        </w:tc>
        <w:tc>
          <w:tcPr>
            <w:tcW w:w="2058" w:type="dxa"/>
          </w:tcPr>
          <w:p w:rsidR="00CA67BC" w:rsidRPr="00224C1C" w:rsidRDefault="00CA67BC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๔.๑ ม. ๔-๖/๑,</w:t>
            </w:r>
          </w:p>
          <w:p w:rsidR="00CA67BC" w:rsidRPr="00224C1C" w:rsidRDefault="00CA67BC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๔-๖/๓,</w:t>
            </w:r>
          </w:p>
          <w:p w:rsidR="00CA67BC" w:rsidRPr="00224C1C" w:rsidRDefault="00CA67BC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ม. ๔-๖/๕</w:t>
            </w:r>
          </w:p>
        </w:tc>
        <w:tc>
          <w:tcPr>
            <w:tcW w:w="2799" w:type="dxa"/>
          </w:tcPr>
          <w:p w:rsidR="00CA67BC" w:rsidRPr="00224C1C" w:rsidRDefault="00CA67BC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วัฒนธรรมในสังคมมนุษย์</w:t>
            </w:r>
          </w:p>
          <w:p w:rsidR="00CA67BC" w:rsidRPr="00224C1C" w:rsidRDefault="00CA67BC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วัฒนธรรมการใช้ภาษาไทย- - การสืบทอดวัฒนธรรมด้วยภาษา</w:t>
            </w:r>
          </w:p>
          <w:p w:rsidR="00CA67BC" w:rsidRPr="00224C1C" w:rsidRDefault="00CA67BC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วรรณคดี...กระจกสะท้อนวัฒนธรรม</w:t>
            </w:r>
          </w:p>
          <w:p w:rsidR="006A6956" w:rsidRDefault="00CA67BC" w:rsidP="008922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36353"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กับวัฒนธรรมท้องถิ่น</w:t>
            </w:r>
          </w:p>
          <w:p w:rsidR="00272CDE" w:rsidRPr="00224C1C" w:rsidRDefault="00272CDE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036" w:type="dxa"/>
          </w:tcPr>
          <w:p w:rsidR="00CA67BC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CA67BC" w:rsidRPr="00224C1C" w:rsidRDefault="00CA67BC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C2D" w:rsidRPr="00224C1C" w:rsidTr="00272CDE">
        <w:trPr>
          <w:trHeight w:val="1161"/>
        </w:trPr>
        <w:tc>
          <w:tcPr>
            <w:tcW w:w="889" w:type="dxa"/>
          </w:tcPr>
          <w:p w:rsidR="00372C2D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032" w:type="dxa"/>
          </w:tcPr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ภาษาพัฒนาความคิด</w:t>
            </w:r>
          </w:p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๔-๖/๕</w:t>
            </w:r>
          </w:p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๔-๖/๒</w:t>
            </w:r>
          </w:p>
        </w:tc>
        <w:tc>
          <w:tcPr>
            <w:tcW w:w="2799" w:type="dxa"/>
          </w:tcPr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ภาษากับความคิด</w:t>
            </w:r>
          </w:p>
          <w:p w:rsidR="00372C2D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ประเภทของการคิด</w:t>
            </w:r>
          </w:p>
          <w:p w:rsidR="006A6956" w:rsidRPr="00224C1C" w:rsidRDefault="00372C2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922BF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การแสดงเหตุผลโดยใช้ภาษ</w:t>
            </w:r>
            <w:r w:rsidR="008922B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036" w:type="dxa"/>
          </w:tcPr>
          <w:p w:rsidR="00372C2D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372C2D" w:rsidRPr="00224C1C" w:rsidRDefault="00372C2D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6353" w:rsidRPr="00224C1C" w:rsidTr="005A7BE8">
        <w:trPr>
          <w:trHeight w:val="1357"/>
        </w:trPr>
        <w:tc>
          <w:tcPr>
            <w:tcW w:w="889" w:type="dxa"/>
          </w:tcPr>
          <w:p w:rsidR="00136353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032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ร่ายยาว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มหาเวสสันดรชาดกกัณฑ์มัทรี</w:t>
            </w:r>
          </w:p>
        </w:tc>
        <w:tc>
          <w:tcPr>
            <w:tcW w:w="205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ม. ๔-๖/๒,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๔-๖/๔,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๔-๖/๕,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๔-๖/๖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799" w:type="dxa"/>
          </w:tcPr>
          <w:p w:rsidR="006A6956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ร่ายยาวมหาเวสสันดรชาดก กัณฑ์มัทรี แต่งโดยเจ้าพระยา-พระคลัง (หน) เนื้อหาสะท้อนความรักอันยิ่งใหญ่ของแม่ที่มีต่อลูกซึ่งไม่มีสิ่งใดเสมอเหมือนได้ กวีใช้ภาษาได้อย่างเพริศแพร้วงดงามและสร้างอารมณ์สะเทือนใจแก่ผู้อ่าน</w:t>
            </w:r>
          </w:p>
          <w:p w:rsidR="00272CDE" w:rsidRPr="00224C1C" w:rsidRDefault="00272CDE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3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6353" w:rsidRPr="00224C1C" w:rsidTr="005A7BE8">
        <w:trPr>
          <w:trHeight w:val="1357"/>
        </w:trPr>
        <w:tc>
          <w:tcPr>
            <w:tcW w:w="889" w:type="dxa"/>
          </w:tcPr>
          <w:p w:rsidR="00136353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032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หลักการแต่ง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คำประพันธ์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ประเภทร่าย</w:t>
            </w:r>
          </w:p>
        </w:tc>
        <w:tc>
          <w:tcPr>
            <w:tcW w:w="205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๔.๑ ม. ๔-๖/๔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136353" w:rsidRPr="00224C1C" w:rsidRDefault="00136353" w:rsidP="008922BF">
            <w:pPr>
              <w:ind w:right="-19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ร่ายแบ่งเป็น ๔ ชนิด </w:t>
            </w:r>
            <w:r w:rsidR="006A6956"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ได้แก่ ร่ายสุภาพ ร่ายยาว ร่ายดั้</w:t>
            </w: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 และร่ายโบราณ</w:t>
            </w:r>
          </w:p>
          <w:p w:rsidR="006A6956" w:rsidRPr="00224C1C" w:rsidRDefault="00136353" w:rsidP="008922BF">
            <w:pPr>
              <w:ind w:right="-19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- การแต่งร่ายสุภาพ </w:t>
            </w:r>
            <w:r w:rsidRPr="00224C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224C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- การแต่งร่ายยาว </w:t>
            </w:r>
          </w:p>
        </w:tc>
        <w:tc>
          <w:tcPr>
            <w:tcW w:w="1036" w:type="dxa"/>
          </w:tcPr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6353" w:rsidRPr="00224C1C" w:rsidTr="005A7BE8">
        <w:tc>
          <w:tcPr>
            <w:tcW w:w="889" w:type="dxa"/>
          </w:tcPr>
          <w:p w:rsidR="00136353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32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คุณธรรมและมารยาทในการสื่อสาร</w:t>
            </w:r>
          </w:p>
        </w:tc>
        <w:tc>
          <w:tcPr>
            <w:tcW w:w="205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๔-๖/๑,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๔-๖/๙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๔-๖/๕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ม. ๔-๖/๖</w:t>
            </w:r>
          </w:p>
        </w:tc>
        <w:tc>
          <w:tcPr>
            <w:tcW w:w="2799" w:type="dxa"/>
          </w:tcPr>
          <w:p w:rsidR="00136353" w:rsidRPr="00224C1C" w:rsidRDefault="00136353" w:rsidP="008922BF">
            <w:pPr>
              <w:tabs>
                <w:tab w:val="left" w:pos="50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คุณธรรมในการสื่อสาร</w:t>
            </w:r>
            <w:r w:rsidRPr="00224C1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มารยาทในการสื่อสาร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การสื่อสารในบริบทต่าง ๆ ตามผู้ส่งสาร และรับสาร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การสื่อสารในครอบครัว โรงเรียน และ สังคมภายนอก</w:t>
            </w:r>
          </w:p>
          <w:p w:rsidR="006A6956" w:rsidRPr="00224C1C" w:rsidRDefault="006A6956" w:rsidP="008922BF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036" w:type="dxa"/>
          </w:tcPr>
          <w:p w:rsidR="00136353" w:rsidRPr="00F7551D" w:rsidRDefault="00F7551D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6353" w:rsidRPr="00224C1C" w:rsidTr="005A7BE8">
        <w:tc>
          <w:tcPr>
            <w:tcW w:w="889" w:type="dxa"/>
          </w:tcPr>
          <w:p w:rsidR="00136353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032" w:type="dxa"/>
          </w:tcPr>
          <w:p w:rsidR="00136353" w:rsidRPr="00224C1C" w:rsidRDefault="00C21E31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เรียงร้อยถ้อยประโยค</w:t>
            </w:r>
          </w:p>
        </w:tc>
        <w:tc>
          <w:tcPr>
            <w:tcW w:w="205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๔.๑ ม. ๔-๖/๑</w:t>
            </w:r>
          </w:p>
          <w:p w:rsidR="00136353" w:rsidRPr="00224C1C" w:rsidRDefault="00136353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9" w:type="dxa"/>
          </w:tcPr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องค์ประกอบของคำ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เสียงหนักเสียงเบา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คำกับบริบท</w:t>
            </w:r>
          </w:p>
          <w:p w:rsidR="006A6956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</w:t>
            </w:r>
          </w:p>
        </w:tc>
        <w:tc>
          <w:tcPr>
            <w:tcW w:w="1036" w:type="dxa"/>
          </w:tcPr>
          <w:p w:rsidR="00136353" w:rsidRPr="00224C1C" w:rsidRDefault="00136353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136353" w:rsidRPr="00224C1C" w:rsidRDefault="00136353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033D" w:rsidRPr="00224C1C" w:rsidTr="00272CDE">
        <w:trPr>
          <w:trHeight w:val="2190"/>
        </w:trPr>
        <w:tc>
          <w:tcPr>
            <w:tcW w:w="889" w:type="dxa"/>
          </w:tcPr>
          <w:p w:rsidR="00BF033D" w:rsidRPr="00224C1C" w:rsidRDefault="005530C8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032" w:type="dxa"/>
          </w:tcPr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ลิลิตตะเลงพ่าย</w:t>
            </w:r>
          </w:p>
        </w:tc>
        <w:tc>
          <w:tcPr>
            <w:tcW w:w="2058" w:type="dxa"/>
          </w:tcPr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๔-๖/๒,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๔-๖/๔,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๔-๖/๖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799" w:type="dxa"/>
          </w:tcPr>
          <w:p w:rsidR="00BF033D" w:rsidRPr="00224C1C" w:rsidRDefault="00BF033D" w:rsidP="008922B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ที่มาของเรื่อง</w:t>
            </w:r>
          </w:p>
          <w:p w:rsidR="00BF033D" w:rsidRPr="00224C1C" w:rsidRDefault="00BF033D" w:rsidP="008922B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เข้าใจเรื่องตะเลงพ่าย</w:t>
            </w:r>
          </w:p>
          <w:p w:rsidR="00BF033D" w:rsidRPr="00224C1C" w:rsidRDefault="00BF033D" w:rsidP="008922B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อ่านออกเสียงสำเนียงเสนาะ</w:t>
            </w:r>
          </w:p>
          <w:p w:rsidR="00BF033D" w:rsidRPr="00224C1C" w:rsidRDefault="00BF033D" w:rsidP="008922B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ลักษณะคำประพันธ์</w:t>
            </w:r>
          </w:p>
          <w:p w:rsidR="00BF033D" w:rsidRPr="00224C1C" w:rsidRDefault="00BF033D" w:rsidP="008922B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ข้อคิดจากลิลิตตะเลงพ่าย</w:t>
            </w:r>
          </w:p>
          <w:p w:rsidR="00BF033D" w:rsidRPr="00224C1C" w:rsidRDefault="00BF033D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พินิจคุณค่าวรรณคดี</w:t>
            </w:r>
          </w:p>
        </w:tc>
        <w:tc>
          <w:tcPr>
            <w:tcW w:w="1036" w:type="dxa"/>
          </w:tcPr>
          <w:p w:rsidR="00BF033D" w:rsidRPr="00224C1C" w:rsidRDefault="00BF033D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BF033D" w:rsidRPr="00224C1C" w:rsidRDefault="00BF033D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BF033D" w:rsidRPr="00224C1C" w:rsidRDefault="00BF033D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6E0" w:rsidRPr="00224C1C" w:rsidTr="005A7BE8">
        <w:tc>
          <w:tcPr>
            <w:tcW w:w="889" w:type="dxa"/>
          </w:tcPr>
          <w:p w:rsidR="00FA26E0" w:rsidRPr="00224C1C" w:rsidRDefault="00732A64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032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ในการฟัง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และการอ่าน</w:t>
            </w:r>
          </w:p>
        </w:tc>
        <w:tc>
          <w:tcPr>
            <w:tcW w:w="2058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๔-๖/๒,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๔-๖/๘,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๔-๖/๙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๔-๖/๑,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 ๔,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๔-๖/๖</w:t>
            </w:r>
          </w:p>
        </w:tc>
        <w:tc>
          <w:tcPr>
            <w:tcW w:w="2799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การอ่านอย่างมีวิจารณญาณ- - การฟังอย่างมีวิจารณญาณ</w:t>
            </w:r>
          </w:p>
          <w:p w:rsidR="00224C1C" w:rsidRDefault="00FA26E0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- การฟัง และการอ่านอย่างมีวิจารณญาณ</w:t>
            </w:r>
          </w:p>
          <w:p w:rsidR="00224C1C" w:rsidRPr="00224C1C" w:rsidRDefault="00224C1C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24C1C" w:rsidRPr="00224C1C" w:rsidRDefault="00224C1C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24C1C" w:rsidRPr="00224C1C" w:rsidRDefault="00224C1C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24C1C" w:rsidRDefault="00224C1C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32A64" w:rsidRPr="00224C1C" w:rsidRDefault="00732A64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6" w:type="dxa"/>
          </w:tcPr>
          <w:p w:rsidR="00D8107F" w:rsidRPr="00224C1C" w:rsidRDefault="00F7551D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07F" w:rsidRPr="00224C1C" w:rsidRDefault="00D8107F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6E0" w:rsidRPr="00224C1C" w:rsidTr="005A7BE8">
        <w:tc>
          <w:tcPr>
            <w:tcW w:w="889" w:type="dxa"/>
          </w:tcPr>
          <w:p w:rsidR="00FA26E0" w:rsidRPr="00224C1C" w:rsidRDefault="00732A64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032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โคลนติดล้อ ตอน ความนิยมเป็นเสมียน</w:t>
            </w:r>
          </w:p>
        </w:tc>
        <w:tc>
          <w:tcPr>
            <w:tcW w:w="2058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ม. ๔-๖/๒,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FA26E0" w:rsidRPr="00224C1C" w:rsidRDefault="00FA26E0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ม. ๔-๖/๔</w:t>
            </w:r>
          </w:p>
        </w:tc>
        <w:tc>
          <w:tcPr>
            <w:tcW w:w="2799" w:type="dxa"/>
          </w:tcPr>
          <w:p w:rsidR="00F806AA" w:rsidRPr="00224C1C" w:rsidRDefault="00F806AA" w:rsidP="008922BF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บทความเรื่อง โคลนติดล้อ</w:t>
            </w:r>
          </w:p>
          <w:p w:rsidR="00F806AA" w:rsidRPr="00224C1C" w:rsidRDefault="00F806AA" w:rsidP="008922BF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เป็นพระราชนิพนธ์ในพระบาทสมเด็จพระมงกุฎเกล้า-เจ้าอยู่หัวโดยทรงใช้พระนามแฝงว่า อัศวพาหุ มีพระราชประสงค์เพื่อปลุกใจให้คนไทยรักชาติ </w:t>
            </w:r>
          </w:p>
          <w:p w:rsidR="00F806AA" w:rsidRPr="00224C1C" w:rsidRDefault="00F806AA" w:rsidP="008922BF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รักความเป็นไทย ชี้ให้คนไทยได้เห็นข้อบกพร่องของตนเองที่</w:t>
            </w:r>
          </w:p>
          <w:p w:rsidR="00F806AA" w:rsidRPr="00224C1C" w:rsidRDefault="00F806AA" w:rsidP="00892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C1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ทำให้ประเทศไทยเจริญก้าวหน้าช้ากว่าที่ควร อันเปรียบเสมือนโคลนที่ติดล้อรถทำให้รถนั้นวิ่งไปได้ไม่สะดวก</w:t>
            </w:r>
          </w:p>
          <w:p w:rsidR="006A6956" w:rsidRPr="00224C1C" w:rsidRDefault="006A6956" w:rsidP="00892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6" w:type="dxa"/>
          </w:tcPr>
          <w:p w:rsidR="00FA26E0" w:rsidRPr="00224C1C" w:rsidRDefault="008922BF" w:rsidP="00892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FA26E0" w:rsidRPr="00224C1C" w:rsidRDefault="00FA26E0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22BF" w:rsidRPr="008922BF" w:rsidTr="008922BF">
        <w:tc>
          <w:tcPr>
            <w:tcW w:w="7778" w:type="dxa"/>
            <w:gridSpan w:val="4"/>
            <w:shd w:val="clear" w:color="auto" w:fill="BFBFBF" w:themeFill="background1" w:themeFillShade="BF"/>
          </w:tcPr>
          <w:p w:rsidR="008922BF" w:rsidRPr="008922BF" w:rsidRDefault="008922BF" w:rsidP="008922BF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8922BF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รวม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8922BF" w:rsidRPr="008922BF" w:rsidRDefault="008922BF" w:rsidP="008922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:rsidR="008922BF" w:rsidRPr="008922BF" w:rsidRDefault="008922BF" w:rsidP="00892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67BC" w:rsidRPr="001E13FF" w:rsidRDefault="00CA67BC" w:rsidP="008922BF"/>
    <w:sectPr w:rsidR="00CA67BC" w:rsidRPr="001E13FF" w:rsidSect="0062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A67BC"/>
    <w:rsid w:val="000E05FC"/>
    <w:rsid w:val="00136353"/>
    <w:rsid w:val="001E13FF"/>
    <w:rsid w:val="00224C1C"/>
    <w:rsid w:val="00272CDE"/>
    <w:rsid w:val="00372C2D"/>
    <w:rsid w:val="005530C8"/>
    <w:rsid w:val="005A7BE8"/>
    <w:rsid w:val="00624C33"/>
    <w:rsid w:val="00687815"/>
    <w:rsid w:val="006A6956"/>
    <w:rsid w:val="00732A64"/>
    <w:rsid w:val="00767685"/>
    <w:rsid w:val="008922BF"/>
    <w:rsid w:val="009B50A8"/>
    <w:rsid w:val="00A3427A"/>
    <w:rsid w:val="00A505BB"/>
    <w:rsid w:val="00BF033D"/>
    <w:rsid w:val="00BF254C"/>
    <w:rsid w:val="00C21E31"/>
    <w:rsid w:val="00C44D7A"/>
    <w:rsid w:val="00CA67BC"/>
    <w:rsid w:val="00D8107F"/>
    <w:rsid w:val="00DC461B"/>
    <w:rsid w:val="00E762D7"/>
    <w:rsid w:val="00F419EF"/>
    <w:rsid w:val="00F7551D"/>
    <w:rsid w:val="00F806AA"/>
    <w:rsid w:val="00FA26E0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67F8-FA99-4CF0-BC08-ABFE775F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19</cp:revision>
  <cp:lastPrinted>2015-10-15T03:05:00Z</cp:lastPrinted>
  <dcterms:created xsi:type="dcterms:W3CDTF">2014-05-30T02:16:00Z</dcterms:created>
  <dcterms:modified xsi:type="dcterms:W3CDTF">2018-05-08T03:36:00Z</dcterms:modified>
</cp:coreProperties>
</file>