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AFB" w:rsidRPr="005C2AFB" w:rsidRDefault="005C2AFB" w:rsidP="005C2AF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bookmarkStart w:id="0" w:name="_GoBack"/>
      <w:bookmarkEnd w:id="0"/>
      <w:r>
        <w:rPr>
          <w:rFonts w:ascii="TH SarabunPSK" w:eastAsia="Times New Roman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2467243</wp:posOffset>
            </wp:positionH>
            <wp:positionV relativeFrom="paragraph">
              <wp:posOffset>-628650</wp:posOffset>
            </wp:positionV>
            <wp:extent cx="792480" cy="926465"/>
            <wp:effectExtent l="0" t="0" r="762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2AFB" w:rsidRPr="005C2AFB" w:rsidRDefault="005C2AFB" w:rsidP="005C2AF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5C2AF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คำอธิบายรายวิชา</w:t>
      </w:r>
    </w:p>
    <w:p w:rsidR="005C2AFB" w:rsidRPr="005C2AFB" w:rsidRDefault="005C2AFB" w:rsidP="005C2AF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5C2AFB" w:rsidRPr="005C2AFB" w:rsidRDefault="005C2AFB" w:rsidP="005C2AF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5C2AF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ราย</w:t>
      </w: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วิชา ภาษาไทย</w:t>
      </w: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  <w:t xml:space="preserve"> รหัสวิชา  ท ๓๒๑๐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๒</w:t>
      </w:r>
      <w:r w:rsidRPr="005C2AF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      </w:t>
      </w:r>
      <w:r w:rsidRPr="005C2AF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</w:r>
      <w:r w:rsidRPr="005C2AF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  <w:t xml:space="preserve">    เวลา ๔๐ ชั่วโมง</w:t>
      </w:r>
    </w:p>
    <w:p w:rsidR="00056998" w:rsidRPr="005E5133" w:rsidRDefault="005C2AFB" w:rsidP="005C2AF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5C2AF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ชั้นมัธยมศึกษาปี</w:t>
      </w: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ที่ ๕           </w:t>
      </w: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  <w:t xml:space="preserve"> ภาคเรื่องที่ 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๒</w:t>
      </w:r>
      <w:r w:rsidRPr="005C2AF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</w:t>
      </w:r>
      <w:r w:rsidRPr="005C2AF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</w:r>
      <w:r w:rsidRPr="005C2AF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  <w:t xml:space="preserve"> </w:t>
      </w:r>
      <w:r w:rsidRPr="005C2AF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</w:r>
      <w:r w:rsidRPr="005C2AF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  <w:t xml:space="preserve">        ๑ หน่วยกิต </w:t>
      </w:r>
    </w:p>
    <w:p w:rsidR="00056998" w:rsidRPr="005E5133" w:rsidRDefault="00056998" w:rsidP="00056998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E5133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5217B" wp14:editId="621217E4">
                <wp:simplePos x="0" y="0"/>
                <wp:positionH relativeFrom="column">
                  <wp:posOffset>28575</wp:posOffset>
                </wp:positionH>
                <wp:positionV relativeFrom="paragraph">
                  <wp:posOffset>135890</wp:posOffset>
                </wp:positionV>
                <wp:extent cx="5648325" cy="0"/>
                <wp:effectExtent l="0" t="0" r="9525" b="19050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10.7pt" to="447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" strokecolor="gray" strokeweight="1.5pt"/>
            </w:pict>
          </mc:Fallback>
        </mc:AlternateContent>
      </w:r>
      <w:r w:rsidRPr="005E5133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                                                                                                           </w:t>
      </w:r>
    </w:p>
    <w:p w:rsidR="00056998" w:rsidRPr="00782435" w:rsidRDefault="00056998" w:rsidP="00056998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E513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82435">
        <w:rPr>
          <w:rFonts w:ascii="TH SarabunPSK" w:eastAsia="Times New Roman" w:hAnsi="TH SarabunPSK" w:cs="TH SarabunPSK" w:hint="cs"/>
          <w:sz w:val="32"/>
          <w:szCs w:val="32"/>
          <w:cs/>
        </w:rPr>
        <w:t>ฝึกอ่านออกเสียงบทร้อยแก้วและร้อยกรองประเภทโคลง และร่าย เป็นทำนองเสนาะได้ถูกต้อง  และเข้าใจ  ตีความ  แปลความ และขยายความเรื่องที่อ่านได้  วิเคราะห์วิจารณ์เรื่องที่อ่าน  แสดงความความคิด โต้แย้ง  และเสนอความคิดใหม่จากการอ่านอย่างมีเหตุผล  คาดคะเนเหตุการณ์จากเรื่องที่อ่าน เขียนกรอบแนวคิดผังความคิด บันทึก ย่อความ และเขียนรายงานจากสิ่งที่อ่าน สังเคราะห์ ประเมินค่า และนำความรู้ความคิดจากการอ่านมาพัฒนาตนเอง พัฒนาการเรียนและพัฒนาความรู้ทางอาชีพ และนำความรู้ความคิดไปประยุกต์ใช้แก้ปัญหาในการดำเนินชีวิต  มีมารยาทและมีนิสัยรักการอ่าน</w:t>
      </w:r>
    </w:p>
    <w:p w:rsidR="00056998" w:rsidRPr="00782435" w:rsidRDefault="00056998" w:rsidP="00056998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782435">
        <w:rPr>
          <w:rFonts w:ascii="TH SarabunPSK" w:eastAsia="Times New Roman" w:hAnsi="TH SarabunPSK" w:cs="TH SarabunPSK" w:hint="cs"/>
          <w:sz w:val="32"/>
          <w:szCs w:val="32"/>
          <w:cs/>
        </w:rPr>
        <w:t>ฝึกเขียนสื่อสารในรูปแบบต่างๆ โดยใช้ภาษาได้ถูกต้องตามวัตถุประสงค์  ย่อความจากสื่อที่มีรูปแบบและเนื้อหาสาระที่หลากหลาย  เรียงความแสดงความความคิดเชิงสร้างสรรค์โดยใช้โวหารต่างๆ เขียนบันทึก รายงานการศึกษาค้นคว้าตามหลักการเขียนเชิงวิชาการ ใช้ข้อมูลสารสนเทศในการอ้างอิง ผลิตผลงานของตนเองในรูปแบบบันเทิงคดี รวมทั้งประเมินงานเขียนของผู้อื่น</w:t>
      </w:r>
      <w:r w:rsidRPr="0078243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82435">
        <w:rPr>
          <w:rFonts w:ascii="TH SarabunPSK" w:eastAsia="Times New Roman" w:hAnsi="TH SarabunPSK" w:cs="TH SarabunPSK" w:hint="cs"/>
          <w:sz w:val="32"/>
          <w:szCs w:val="32"/>
          <w:cs/>
        </w:rPr>
        <w:t>และนำมาพัฒนางานเขียนของตนเอง</w:t>
      </w:r>
    </w:p>
    <w:p w:rsidR="00056998" w:rsidRPr="00782435" w:rsidRDefault="00056998" w:rsidP="00056998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782435">
        <w:rPr>
          <w:rFonts w:ascii="TH SarabunPSK" w:eastAsia="Times New Roman" w:hAnsi="TH SarabunPSK" w:cs="TH SarabunPSK" w:hint="cs"/>
          <w:sz w:val="32"/>
          <w:szCs w:val="32"/>
          <w:cs/>
        </w:rPr>
        <w:t>ตั้งคำถามและแสดงความคิดเห็นเกี่ยวกับเรื่องที่ฟังและดู มีวิจารณญาณในการเลือกเรื่องที่ฟังและดู วิเคราะห์วัตถุประสงค์ แนวคิด การใช้ภาษา ความน่าเชื่อถือของเรื่องที่ฟังและดู ประเมินสิ่งที่ฟังและดุและนำไปประยุกต์ใช้ในการดำเนินชีวิต มีทักษะในการพูดในโอกาสต่างๆ ทั้งที่เป็นทางการไม่เป็นทางการโดยใช้ภาษาที่ถูกต้อง พูดแสดงทรรศนะโต้แย้ง โน้มน้าวและเสนอแนวคิดใหม่อย่างมีเหตุผล รวมทั้งมีมารยาทในการฟัง ดู และพูด</w:t>
      </w:r>
    </w:p>
    <w:p w:rsidR="00056998" w:rsidRPr="00782435" w:rsidRDefault="00056998" w:rsidP="00056998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782435">
        <w:rPr>
          <w:rFonts w:ascii="TH SarabunPSK" w:eastAsia="Times New Roman" w:hAnsi="TH SarabunPSK" w:cs="TH SarabunPSK" w:hint="cs"/>
          <w:sz w:val="32"/>
          <w:szCs w:val="32"/>
          <w:cs/>
        </w:rPr>
        <w:t>เข้าใจธรรมชาติของภาษา  อิทธิพลของภาษา  และลักษณะของภาษาไทย  ใช้คำและกลุ่มคำ  สร้างประโยคได้ตรงตามวัตถุประสงค์  แต่งคำประพันธ์ประเภทกลอน ใช้ภาษาได้เหมาะสมกับกาลเทศะ และใช้ราชาศัพท์และคำสุภาพได้อย่างถูกต้อง วิเคราะห์หลักการสร้างคำในภาษาไทยและภาษาถิ่น วิเคราะห์และประเมินการใช้ภาษาจากสื่อสิ่งพิมพ์และสื่ออีเล็กทรอนิกส์</w:t>
      </w:r>
    </w:p>
    <w:p w:rsidR="00056998" w:rsidRPr="00782435" w:rsidRDefault="00056998" w:rsidP="00056998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782435">
        <w:rPr>
          <w:rFonts w:ascii="TH SarabunPSK" w:eastAsia="Times New Roman" w:hAnsi="TH SarabunPSK" w:cs="TH SarabunPSK" w:hint="cs"/>
          <w:sz w:val="32"/>
          <w:szCs w:val="32"/>
          <w:cs/>
        </w:rPr>
        <w:t>วิเคราะห์วิจารณ์วรรณคดีและวรรณกรรมตามหลักการวิจารณ์วรรณคดีเบื้องต้น รู้และเข้าใจลักษณะเด่นของวรรณคดี ภูมิปัญญาทางภาษาและวรรณคดีพื้นบ้าน เชื่อมโยงกับการเรียนรู้ทางประวัติศาสตร์และวิถีไทย ประเมินค่าด้านวรรณศิลป์ ด้านสังคมและวัฒนธรรม และนำข้อคิดจากวรรณคดีและวรรณกรรมไปประยุกต์ใช้ในชีวิตจริง</w:t>
      </w:r>
    </w:p>
    <w:p w:rsidR="00056998" w:rsidRPr="005E5133" w:rsidRDefault="00056998" w:rsidP="00056998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E513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รหัสตัวชี้วัด</w:t>
      </w:r>
    </w:p>
    <w:p w:rsidR="00056998" w:rsidRPr="00700826" w:rsidRDefault="00056998" w:rsidP="00056998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00826">
        <w:rPr>
          <w:rFonts w:ascii="TH SarabunPSK" w:eastAsia="Times New Roman" w:hAnsi="TH SarabunPSK" w:cs="TH SarabunPSK"/>
          <w:sz w:val="32"/>
          <w:szCs w:val="32"/>
          <w:cs/>
        </w:rPr>
        <w:t xml:space="preserve">ท ๑.๑ </w:t>
      </w:r>
      <w:r w:rsidRPr="00700826">
        <w:rPr>
          <w:rFonts w:ascii="TH SarabunPSK" w:eastAsia="Times New Roman" w:hAnsi="TH SarabunPSK" w:cs="TH SarabunPSK"/>
          <w:sz w:val="32"/>
          <w:szCs w:val="32"/>
          <w:cs/>
        </w:rPr>
        <w:tab/>
        <w:t>ม. ๔-๖/๑</w:t>
      </w:r>
      <w:r w:rsidRPr="00700826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700826">
        <w:rPr>
          <w:rFonts w:ascii="TH SarabunPSK" w:eastAsia="Times New Roman" w:hAnsi="TH SarabunPSK" w:cs="TH SarabunPSK"/>
          <w:sz w:val="32"/>
          <w:szCs w:val="32"/>
          <w:cs/>
        </w:rPr>
        <w:t>ม. ๔-๖/๒</w:t>
      </w:r>
      <w:r w:rsidRPr="00700826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700826">
        <w:rPr>
          <w:rFonts w:ascii="TH SarabunPSK" w:eastAsia="Times New Roman" w:hAnsi="TH SarabunPSK" w:cs="TH SarabunPSK"/>
          <w:sz w:val="32"/>
          <w:szCs w:val="32"/>
          <w:cs/>
        </w:rPr>
        <w:t>ม. ๔-๖/๓</w:t>
      </w:r>
      <w:r w:rsidRPr="00700826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700826">
        <w:rPr>
          <w:rFonts w:ascii="TH SarabunPSK" w:eastAsia="Times New Roman" w:hAnsi="TH SarabunPSK" w:cs="TH SarabunPSK"/>
          <w:sz w:val="32"/>
          <w:szCs w:val="32"/>
          <w:cs/>
        </w:rPr>
        <w:t>ม. ๔-๖/๔</w:t>
      </w:r>
      <w:r w:rsidRPr="00700826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700826">
        <w:rPr>
          <w:rFonts w:ascii="TH SarabunPSK" w:eastAsia="Times New Roman" w:hAnsi="TH SarabunPSK" w:cs="TH SarabunPSK"/>
          <w:sz w:val="32"/>
          <w:szCs w:val="32"/>
          <w:cs/>
        </w:rPr>
        <w:t>ม. ๔-๖/๕</w:t>
      </w:r>
      <w:r w:rsidRPr="00700826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700826">
        <w:rPr>
          <w:rFonts w:ascii="TH SarabunPSK" w:eastAsia="Times New Roman" w:hAnsi="TH SarabunPSK" w:cs="TH SarabunPSK"/>
          <w:sz w:val="32"/>
          <w:szCs w:val="32"/>
          <w:cs/>
        </w:rPr>
        <w:t>ม. ๔-๖/๖,</w:t>
      </w:r>
    </w:p>
    <w:p w:rsidR="00056998" w:rsidRPr="00700826" w:rsidRDefault="00056998" w:rsidP="00056998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00826">
        <w:rPr>
          <w:rFonts w:ascii="TH SarabunPSK" w:eastAsia="Times New Roman" w:hAnsi="TH SarabunPSK" w:cs="TH SarabunPSK"/>
          <w:sz w:val="32"/>
          <w:szCs w:val="32"/>
          <w:cs/>
        </w:rPr>
        <w:tab/>
        <w:t>ม. ๔-๖/๗, ม. ๔-๖/๘, ม. ๔-๖/๙</w:t>
      </w:r>
    </w:p>
    <w:p w:rsidR="00056998" w:rsidRPr="00700826" w:rsidRDefault="00056998" w:rsidP="00056998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00826">
        <w:rPr>
          <w:rFonts w:ascii="TH SarabunPSK" w:eastAsia="Times New Roman" w:hAnsi="TH SarabunPSK" w:cs="TH SarabunPSK"/>
          <w:sz w:val="32"/>
          <w:szCs w:val="32"/>
          <w:cs/>
        </w:rPr>
        <w:t xml:space="preserve">ท ๒.๑ </w:t>
      </w:r>
      <w:r w:rsidRPr="00700826">
        <w:rPr>
          <w:rFonts w:ascii="TH SarabunPSK" w:eastAsia="Times New Roman" w:hAnsi="TH SarabunPSK" w:cs="TH SarabunPSK"/>
          <w:sz w:val="32"/>
          <w:szCs w:val="32"/>
          <w:cs/>
        </w:rPr>
        <w:tab/>
        <w:t>ม. ๔-๖/๑</w:t>
      </w:r>
      <w:r w:rsidRPr="00700826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700826">
        <w:rPr>
          <w:rFonts w:ascii="TH SarabunPSK" w:eastAsia="Times New Roman" w:hAnsi="TH SarabunPSK" w:cs="TH SarabunPSK"/>
          <w:sz w:val="32"/>
          <w:szCs w:val="32"/>
          <w:cs/>
        </w:rPr>
        <w:t>ม. ๔-๖/๓, ม. ๔-๖/๔</w:t>
      </w:r>
      <w:r w:rsidRPr="00700826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700826">
        <w:rPr>
          <w:rFonts w:ascii="TH SarabunPSK" w:eastAsia="Times New Roman" w:hAnsi="TH SarabunPSK" w:cs="TH SarabunPSK"/>
          <w:sz w:val="32"/>
          <w:szCs w:val="32"/>
          <w:cs/>
        </w:rPr>
        <w:t>ม. ๔-๖/๕</w:t>
      </w:r>
      <w:r w:rsidRPr="00700826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700826">
        <w:rPr>
          <w:rFonts w:ascii="TH SarabunPSK" w:eastAsia="Times New Roman" w:hAnsi="TH SarabunPSK" w:cs="TH SarabunPSK"/>
          <w:sz w:val="32"/>
          <w:szCs w:val="32"/>
          <w:cs/>
        </w:rPr>
        <w:t>ม. ๔-๖/๖,</w:t>
      </w:r>
    </w:p>
    <w:p w:rsidR="00056998" w:rsidRPr="00700826" w:rsidRDefault="00056998" w:rsidP="00056998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0082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0082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00826">
        <w:rPr>
          <w:rFonts w:ascii="TH SarabunPSK" w:eastAsia="Times New Roman" w:hAnsi="TH SarabunPSK" w:cs="TH SarabunPSK"/>
          <w:sz w:val="32"/>
          <w:szCs w:val="32"/>
          <w:cs/>
        </w:rPr>
        <w:t>ม. ๔-๖/๗, ม. ๔-๖/๘</w:t>
      </w:r>
    </w:p>
    <w:p w:rsidR="00056998" w:rsidRPr="00700826" w:rsidRDefault="00056998" w:rsidP="00056998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00826">
        <w:rPr>
          <w:rFonts w:ascii="TH SarabunPSK" w:eastAsia="Times New Roman" w:hAnsi="TH SarabunPSK" w:cs="TH SarabunPSK"/>
          <w:sz w:val="32"/>
          <w:szCs w:val="32"/>
          <w:cs/>
        </w:rPr>
        <w:t xml:space="preserve">ท ๓.๑ </w:t>
      </w:r>
      <w:r w:rsidRPr="00700826">
        <w:rPr>
          <w:rFonts w:ascii="TH SarabunPSK" w:eastAsia="Times New Roman" w:hAnsi="TH SarabunPSK" w:cs="TH SarabunPSK"/>
          <w:sz w:val="32"/>
          <w:szCs w:val="32"/>
          <w:cs/>
        </w:rPr>
        <w:tab/>
        <w:t>ม. ๔-๖/๑</w:t>
      </w:r>
      <w:r w:rsidRPr="00700826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700826">
        <w:rPr>
          <w:rFonts w:ascii="TH SarabunPSK" w:eastAsia="Times New Roman" w:hAnsi="TH SarabunPSK" w:cs="TH SarabunPSK"/>
          <w:sz w:val="32"/>
          <w:szCs w:val="32"/>
          <w:cs/>
        </w:rPr>
        <w:t>ม. ๔-๖/๒</w:t>
      </w:r>
      <w:r w:rsidRPr="00700826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700826">
        <w:rPr>
          <w:rFonts w:ascii="TH SarabunPSK" w:eastAsia="Times New Roman" w:hAnsi="TH SarabunPSK" w:cs="TH SarabunPSK"/>
          <w:sz w:val="32"/>
          <w:szCs w:val="32"/>
          <w:cs/>
        </w:rPr>
        <w:t>ม. ๔-๖/๓, ม. ๔-๖/๔</w:t>
      </w:r>
      <w:r w:rsidRPr="00700826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700826">
        <w:rPr>
          <w:rFonts w:ascii="TH SarabunPSK" w:eastAsia="Times New Roman" w:hAnsi="TH SarabunPSK" w:cs="TH SarabunPSK"/>
          <w:sz w:val="32"/>
          <w:szCs w:val="32"/>
          <w:cs/>
        </w:rPr>
        <w:t>ม. ๔-๖/๕</w:t>
      </w:r>
      <w:r w:rsidRPr="00700826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700826">
        <w:rPr>
          <w:rFonts w:ascii="TH SarabunPSK" w:eastAsia="Times New Roman" w:hAnsi="TH SarabunPSK" w:cs="TH SarabunPSK"/>
          <w:sz w:val="32"/>
          <w:szCs w:val="32"/>
          <w:cs/>
        </w:rPr>
        <w:t>ม. ๔-๖/๖,</w:t>
      </w:r>
    </w:p>
    <w:p w:rsidR="00056998" w:rsidRPr="00700826" w:rsidRDefault="00056998" w:rsidP="00056998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00826">
        <w:rPr>
          <w:rFonts w:ascii="TH SarabunPSK" w:eastAsia="Times New Roman" w:hAnsi="TH SarabunPSK" w:cs="TH SarabunPSK"/>
          <w:sz w:val="32"/>
          <w:szCs w:val="32"/>
          <w:cs/>
        </w:rPr>
        <w:t xml:space="preserve">ท ๔.๑ </w:t>
      </w:r>
      <w:r w:rsidRPr="00700826">
        <w:rPr>
          <w:rFonts w:ascii="TH SarabunPSK" w:eastAsia="Times New Roman" w:hAnsi="TH SarabunPSK" w:cs="TH SarabunPSK"/>
          <w:sz w:val="32"/>
          <w:szCs w:val="32"/>
          <w:cs/>
        </w:rPr>
        <w:tab/>
        <w:t>ม. ๔-๖/๑</w:t>
      </w:r>
      <w:r w:rsidRPr="00700826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700826">
        <w:rPr>
          <w:rFonts w:ascii="TH SarabunPSK" w:eastAsia="Times New Roman" w:hAnsi="TH SarabunPSK" w:cs="TH SarabunPSK"/>
          <w:sz w:val="32"/>
          <w:szCs w:val="32"/>
          <w:cs/>
        </w:rPr>
        <w:t>ม. ๔-๖/๓, ม. ๔-๖/๔</w:t>
      </w:r>
      <w:r w:rsidRPr="00700826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700826">
        <w:rPr>
          <w:rFonts w:ascii="TH SarabunPSK" w:eastAsia="Times New Roman" w:hAnsi="TH SarabunPSK" w:cs="TH SarabunPSK"/>
          <w:sz w:val="32"/>
          <w:szCs w:val="32"/>
          <w:cs/>
        </w:rPr>
        <w:t>ม. ๔-๖/๕</w:t>
      </w:r>
    </w:p>
    <w:p w:rsidR="00056998" w:rsidRPr="00700826" w:rsidRDefault="00056998" w:rsidP="00056998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00826">
        <w:rPr>
          <w:rFonts w:ascii="TH SarabunPSK" w:eastAsia="Times New Roman" w:hAnsi="TH SarabunPSK" w:cs="TH SarabunPSK"/>
          <w:sz w:val="32"/>
          <w:szCs w:val="32"/>
          <w:cs/>
        </w:rPr>
        <w:t xml:space="preserve">ท ๕.๑ </w:t>
      </w:r>
      <w:r w:rsidRPr="00700826">
        <w:rPr>
          <w:rFonts w:ascii="TH SarabunPSK" w:eastAsia="Times New Roman" w:hAnsi="TH SarabunPSK" w:cs="TH SarabunPSK"/>
          <w:sz w:val="32"/>
          <w:szCs w:val="32"/>
          <w:cs/>
        </w:rPr>
        <w:tab/>
        <w:t>ม. ๔-๖/๑</w:t>
      </w:r>
      <w:r w:rsidRPr="00700826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700826">
        <w:rPr>
          <w:rFonts w:ascii="TH SarabunPSK" w:eastAsia="Times New Roman" w:hAnsi="TH SarabunPSK" w:cs="TH SarabunPSK"/>
          <w:sz w:val="32"/>
          <w:szCs w:val="32"/>
          <w:cs/>
        </w:rPr>
        <w:t>ม. ๔-๖/๒</w:t>
      </w:r>
      <w:r w:rsidRPr="00700826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700826">
        <w:rPr>
          <w:rFonts w:ascii="TH SarabunPSK" w:eastAsia="Times New Roman" w:hAnsi="TH SarabunPSK" w:cs="TH SarabunPSK"/>
          <w:sz w:val="32"/>
          <w:szCs w:val="32"/>
          <w:cs/>
        </w:rPr>
        <w:t>ม. ๔-๖/๓, ม. ๔-๖/๔</w:t>
      </w:r>
      <w:r w:rsidRPr="00700826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700826">
        <w:rPr>
          <w:rFonts w:ascii="TH SarabunPSK" w:eastAsia="Times New Roman" w:hAnsi="TH SarabunPSK" w:cs="TH SarabunPSK"/>
          <w:sz w:val="32"/>
          <w:szCs w:val="32"/>
          <w:cs/>
        </w:rPr>
        <w:t>ม. ๔-๖/๕</w:t>
      </w:r>
      <w:r w:rsidRPr="00700826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700826">
        <w:rPr>
          <w:rFonts w:ascii="TH SarabunPSK" w:eastAsia="Times New Roman" w:hAnsi="TH SarabunPSK" w:cs="TH SarabunPSK"/>
          <w:sz w:val="32"/>
          <w:szCs w:val="32"/>
          <w:cs/>
        </w:rPr>
        <w:t>ม. ๔-๖/๖</w:t>
      </w:r>
    </w:p>
    <w:p w:rsidR="00056998" w:rsidRDefault="00056998" w:rsidP="00056998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รวมทั้งหมด ๓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</w:t>
      </w:r>
      <w:r w:rsidRPr="007008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ตัวชี้วัด</w:t>
      </w:r>
    </w:p>
    <w:p w:rsidR="00056998" w:rsidRDefault="00056998" w:rsidP="00801A3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56998" w:rsidRPr="00056998" w:rsidRDefault="00056998" w:rsidP="00801A3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01A3D" w:rsidRDefault="00801A3D" w:rsidP="00801A3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A123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โครงการสอน วิชาพื้นฐาน ระดับมัธยมศึกษาตอนปลาย</w:t>
      </w:r>
    </w:p>
    <w:p w:rsidR="00801A3D" w:rsidRPr="001364A9" w:rsidRDefault="00801A3D" w:rsidP="00801A3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364A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กลุ่มสาระการเรียนรู้ภาษาไทย </w:t>
      </w:r>
    </w:p>
    <w:p w:rsidR="00801A3D" w:rsidRDefault="00801A3D" w:rsidP="00801A3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364A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ชั้นมัธยมศึกษาปีที่  ๕  ภาคเรียนที่  ๒                        </w:t>
      </w:r>
      <w:r w:rsidR="009B0C6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    รหัสวิชา ภาษาไทย ท</w:t>
      </w:r>
      <w:r w:rsidRPr="001364A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๓๒๑๐๒       เว</w:t>
      </w:r>
      <w:r w:rsidR="00A3290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ลา  ๔๐  ชั่วโมง ๑ หน่วยกิต</w:t>
      </w:r>
      <w:r w:rsidR="00A3290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A3290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A3290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A3290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A3290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A3290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</w:t>
      </w:r>
      <w:r w:rsidRPr="001364A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คะแนนเต็ม  ๑๐๐  คะแนน</w:t>
      </w:r>
    </w:p>
    <w:p w:rsidR="00A32903" w:rsidRPr="001364A9" w:rsidRDefault="00A32903" w:rsidP="00801A3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3827"/>
        <w:gridCol w:w="1559"/>
        <w:gridCol w:w="1276"/>
      </w:tblGrid>
      <w:tr w:rsidR="00801A3D" w:rsidRPr="00801A3D" w:rsidTr="003E32B2">
        <w:trPr>
          <w:tblHeader/>
        </w:trPr>
        <w:tc>
          <w:tcPr>
            <w:tcW w:w="2552" w:type="dxa"/>
            <w:shd w:val="clear" w:color="auto" w:fill="EEECE1" w:themeFill="background2"/>
          </w:tcPr>
          <w:p w:rsidR="00801A3D" w:rsidRPr="00801A3D" w:rsidRDefault="00801A3D" w:rsidP="000A1D9D">
            <w:pPr>
              <w:spacing w:after="0" w:line="240" w:lineRule="auto"/>
              <w:ind w:right="-15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01A3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หน่วยการเรียนรู้</w:t>
            </w:r>
          </w:p>
        </w:tc>
        <w:tc>
          <w:tcPr>
            <w:tcW w:w="3827" w:type="dxa"/>
            <w:shd w:val="clear" w:color="auto" w:fill="EEECE1" w:themeFill="background2"/>
          </w:tcPr>
          <w:p w:rsidR="00801A3D" w:rsidRPr="00801A3D" w:rsidRDefault="00801A3D" w:rsidP="000A1D9D">
            <w:pPr>
              <w:spacing w:after="0" w:line="240" w:lineRule="auto"/>
              <w:ind w:left="40" w:right="-15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01A3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1559" w:type="dxa"/>
            <w:shd w:val="clear" w:color="auto" w:fill="EEECE1" w:themeFill="background2"/>
          </w:tcPr>
          <w:p w:rsidR="00801A3D" w:rsidRPr="00801A3D" w:rsidRDefault="00801A3D" w:rsidP="000A1D9D">
            <w:pPr>
              <w:spacing w:after="0" w:line="240" w:lineRule="auto"/>
              <w:ind w:right="-15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01A3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276" w:type="dxa"/>
            <w:shd w:val="clear" w:color="auto" w:fill="EEECE1" w:themeFill="background2"/>
          </w:tcPr>
          <w:p w:rsidR="00801A3D" w:rsidRPr="00801A3D" w:rsidRDefault="00801A3D" w:rsidP="000A1D9D">
            <w:pPr>
              <w:spacing w:after="0" w:line="240" w:lineRule="auto"/>
              <w:ind w:right="-15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01A3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801A3D" w:rsidRPr="00801A3D" w:rsidTr="000A1D9D">
        <w:tc>
          <w:tcPr>
            <w:tcW w:w="2552" w:type="dxa"/>
          </w:tcPr>
          <w:p w:rsidR="00801A3D" w:rsidRPr="00801A3D" w:rsidRDefault="00801A3D" w:rsidP="000A1D9D">
            <w:pPr>
              <w:spacing w:after="0" w:line="240" w:lineRule="auto"/>
              <w:ind w:right="-154"/>
              <w:rPr>
                <w:rFonts w:ascii="TH SarabunPSK" w:eastAsia="Times New Roman" w:hAnsi="TH SarabunPSK" w:cs="TH SarabunPSK"/>
                <w:sz w:val="28"/>
              </w:rPr>
            </w:pPr>
            <w:r w:rsidRPr="00801A3D">
              <w:rPr>
                <w:rFonts w:ascii="TH SarabunPSK" w:eastAsia="Times New Roman" w:hAnsi="TH SarabunPSK" w:cs="TH SarabunPSK" w:hint="cs"/>
                <w:sz w:val="28"/>
                <w:cs/>
              </w:rPr>
              <w:t>๑. วรรณคดีวิจักษ์</w:t>
            </w:r>
          </w:p>
          <w:p w:rsidR="00801A3D" w:rsidRPr="00801A3D" w:rsidRDefault="00801A3D" w:rsidP="000A1D9D">
            <w:pPr>
              <w:spacing w:after="0" w:line="240" w:lineRule="auto"/>
              <w:ind w:right="-154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3827" w:type="dxa"/>
          </w:tcPr>
          <w:p w:rsidR="00801A3D" w:rsidRPr="00801A3D" w:rsidRDefault="00801A3D" w:rsidP="000A1D9D">
            <w:pPr>
              <w:spacing w:after="0" w:line="240" w:lineRule="auto"/>
              <w:ind w:right="-15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01A3D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เรียนรู้และฝึกการอ่านตีความ แปลความ วิเคราะห์และวิจารณ์วรรณคดีและวรรณกรรมตามหลักการวิจารณ์เบื้องต้น </w:t>
            </w:r>
            <w:r w:rsidRPr="00801A3D">
              <w:rPr>
                <w:rFonts w:ascii="TH SarabunPSK" w:eastAsia="Times New Roman" w:hAnsi="TH SarabunPSK" w:cs="TH SarabunPSK" w:hint="cs"/>
                <w:sz w:val="28"/>
                <w:cs/>
              </w:rPr>
              <w:br/>
              <w:t>(มัทนะพาธา)</w:t>
            </w:r>
          </w:p>
        </w:tc>
        <w:tc>
          <w:tcPr>
            <w:tcW w:w="1559" w:type="dxa"/>
          </w:tcPr>
          <w:p w:rsidR="00801A3D" w:rsidRPr="00801A3D" w:rsidRDefault="00801A3D" w:rsidP="000A1D9D">
            <w:pPr>
              <w:spacing w:after="0" w:line="240" w:lineRule="auto"/>
              <w:ind w:right="-154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01A3D">
              <w:rPr>
                <w:rFonts w:ascii="TH SarabunPSK" w:eastAsia="Times New Roman" w:hAnsi="TH SarabunPSK" w:cs="TH SarabunPSK" w:hint="cs"/>
                <w:sz w:val="28"/>
                <w:cs/>
              </w:rPr>
              <w:t>๒๐</w:t>
            </w:r>
          </w:p>
        </w:tc>
        <w:tc>
          <w:tcPr>
            <w:tcW w:w="1276" w:type="dxa"/>
          </w:tcPr>
          <w:p w:rsidR="00801A3D" w:rsidRPr="00801A3D" w:rsidRDefault="00801A3D" w:rsidP="000A1D9D">
            <w:pPr>
              <w:spacing w:after="0" w:line="240" w:lineRule="auto"/>
              <w:ind w:right="-154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801A3D" w:rsidRPr="00801A3D" w:rsidTr="000A1D9D">
        <w:tc>
          <w:tcPr>
            <w:tcW w:w="2552" w:type="dxa"/>
          </w:tcPr>
          <w:p w:rsidR="00801A3D" w:rsidRPr="00801A3D" w:rsidRDefault="00801A3D" w:rsidP="000A1D9D">
            <w:pPr>
              <w:spacing w:after="0" w:line="240" w:lineRule="auto"/>
              <w:ind w:right="-15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01A3D">
              <w:rPr>
                <w:rFonts w:ascii="TH SarabunPSK" w:eastAsia="Times New Roman" w:hAnsi="TH SarabunPSK" w:cs="TH SarabunPSK" w:hint="cs"/>
                <w:sz w:val="28"/>
                <w:cs/>
              </w:rPr>
              <w:t>๒. วัฒนธรรมกับภาษา</w:t>
            </w:r>
          </w:p>
        </w:tc>
        <w:tc>
          <w:tcPr>
            <w:tcW w:w="3827" w:type="dxa"/>
          </w:tcPr>
          <w:p w:rsidR="00801A3D" w:rsidRPr="00801A3D" w:rsidRDefault="00801A3D" w:rsidP="000A1D9D">
            <w:pPr>
              <w:spacing w:after="0" w:line="240" w:lineRule="auto"/>
              <w:ind w:right="-15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01A3D">
              <w:rPr>
                <w:rFonts w:ascii="TH SarabunPSK" w:eastAsia="Times New Roman" w:hAnsi="TH SarabunPSK" w:cs="TH SarabunPSK" w:hint="cs"/>
                <w:sz w:val="28"/>
                <w:cs/>
              </w:rPr>
              <w:t>ศึกษาความเกี่ยวข้องระหว่างวัฒนธรรมกับภาษาในกลุ่มประเทศอาเซียน</w:t>
            </w:r>
            <w:r w:rsidRPr="00801A3D">
              <w:rPr>
                <w:rFonts w:ascii="TH SarabunPSK" w:eastAsia="Times New Roman" w:hAnsi="TH SarabunPSK" w:cs="TH SarabunPSK" w:hint="cs"/>
                <w:sz w:val="28"/>
              </w:rPr>
              <w:t xml:space="preserve"> </w:t>
            </w:r>
            <w:r w:rsidRPr="00801A3D">
              <w:rPr>
                <w:rFonts w:ascii="TH SarabunPSK" w:eastAsia="Times New Roman" w:hAnsi="TH SarabunPSK" w:cs="TH SarabunPSK" w:hint="cs"/>
                <w:sz w:val="28"/>
                <w:cs/>
              </w:rPr>
              <w:t>และการร้อยเรียงประโยค</w:t>
            </w:r>
          </w:p>
        </w:tc>
        <w:tc>
          <w:tcPr>
            <w:tcW w:w="1559" w:type="dxa"/>
          </w:tcPr>
          <w:p w:rsidR="00801A3D" w:rsidRPr="00801A3D" w:rsidRDefault="00801A3D" w:rsidP="000A1D9D">
            <w:pPr>
              <w:spacing w:after="0" w:line="240" w:lineRule="auto"/>
              <w:ind w:right="-154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01A3D">
              <w:rPr>
                <w:rFonts w:ascii="TH SarabunPSK" w:eastAsia="Times New Roman" w:hAnsi="TH SarabunPSK" w:cs="TH SarabunPSK" w:hint="cs"/>
                <w:sz w:val="28"/>
                <w:cs/>
              </w:rPr>
              <w:t>๑๐</w:t>
            </w:r>
          </w:p>
        </w:tc>
        <w:tc>
          <w:tcPr>
            <w:tcW w:w="1276" w:type="dxa"/>
          </w:tcPr>
          <w:p w:rsidR="00801A3D" w:rsidRPr="00801A3D" w:rsidRDefault="00801A3D" w:rsidP="000A1D9D">
            <w:pPr>
              <w:spacing w:after="0" w:line="240" w:lineRule="auto"/>
              <w:ind w:right="-154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801A3D" w:rsidRPr="00801A3D" w:rsidTr="000A1D9D">
        <w:tc>
          <w:tcPr>
            <w:tcW w:w="2552" w:type="dxa"/>
          </w:tcPr>
          <w:p w:rsidR="00801A3D" w:rsidRPr="00801A3D" w:rsidRDefault="00801A3D" w:rsidP="000A1D9D">
            <w:pPr>
              <w:spacing w:after="0" w:line="240" w:lineRule="auto"/>
              <w:ind w:right="-15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01A3D">
              <w:rPr>
                <w:rFonts w:ascii="TH SarabunPSK" w:eastAsia="Times New Roman" w:hAnsi="TH SarabunPSK" w:cs="TH SarabunPSK" w:hint="cs"/>
                <w:sz w:val="28"/>
                <w:cs/>
              </w:rPr>
              <w:t>สอบกลางภาคเรียนที่ ๑</w:t>
            </w:r>
          </w:p>
        </w:tc>
        <w:tc>
          <w:tcPr>
            <w:tcW w:w="3827" w:type="dxa"/>
          </w:tcPr>
          <w:p w:rsidR="00801A3D" w:rsidRPr="00801A3D" w:rsidRDefault="00801A3D" w:rsidP="000A1D9D">
            <w:pPr>
              <w:spacing w:after="0" w:line="240" w:lineRule="auto"/>
              <w:ind w:right="-15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01A3D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  <w:r w:rsidRPr="00801A3D">
              <w:rPr>
                <w:rFonts w:ascii="TH SarabunPSK" w:eastAsia="Times New Roman" w:hAnsi="TH SarabunPSK" w:cs="TH SarabunPSK" w:hint="cs"/>
                <w:sz w:val="28"/>
              </w:rPr>
              <w:t xml:space="preserve"> </w:t>
            </w:r>
            <w:r w:rsidRPr="00801A3D">
              <w:rPr>
                <w:rFonts w:ascii="TH SarabunPSK" w:eastAsia="Times New Roman" w:hAnsi="TH SarabunPSK" w:cs="TH SarabunPSK" w:hint="cs"/>
                <w:sz w:val="28"/>
                <w:cs/>
              </w:rPr>
              <w:t>การอ่านตีความ แปลความ วิเคราะห์และวิจารณ์วรรณคดีและวรรณกรรม</w:t>
            </w:r>
            <w:r w:rsidRPr="00801A3D">
              <w:rPr>
                <w:rFonts w:ascii="TH SarabunPSK" w:eastAsia="Times New Roman" w:hAnsi="TH SarabunPSK" w:cs="TH SarabunPSK"/>
                <w:sz w:val="28"/>
                <w:cs/>
              </w:rPr>
              <w:br/>
            </w:r>
            <w:r w:rsidRPr="00801A3D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ตามหลักการวิจารณ์เบื้องต้น </w:t>
            </w:r>
            <w:r w:rsidRPr="00801A3D">
              <w:rPr>
                <w:rFonts w:ascii="TH SarabunPSK" w:eastAsia="Times New Roman" w:hAnsi="TH SarabunPSK" w:cs="TH SarabunPSK" w:hint="cs"/>
                <w:sz w:val="28"/>
                <w:cs/>
              </w:rPr>
              <w:br/>
              <w:t>(มัทนะพาธา)</w:t>
            </w:r>
          </w:p>
          <w:p w:rsidR="00801A3D" w:rsidRPr="00801A3D" w:rsidRDefault="00801A3D" w:rsidP="000A1D9D">
            <w:pPr>
              <w:spacing w:after="0" w:line="240" w:lineRule="auto"/>
              <w:ind w:right="-154"/>
              <w:rPr>
                <w:rFonts w:ascii="TH SarabunPSK" w:eastAsia="Times New Roman" w:hAnsi="TH SarabunPSK" w:cs="TH SarabunPSK"/>
                <w:sz w:val="28"/>
              </w:rPr>
            </w:pPr>
            <w:r w:rsidRPr="00801A3D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  <w:r w:rsidRPr="00801A3D">
              <w:rPr>
                <w:rFonts w:ascii="TH SarabunPSK" w:eastAsia="Times New Roman" w:hAnsi="TH SarabunPSK" w:cs="TH SarabunPSK" w:hint="cs"/>
                <w:sz w:val="28"/>
              </w:rPr>
              <w:t xml:space="preserve"> </w:t>
            </w:r>
            <w:r w:rsidRPr="00801A3D">
              <w:rPr>
                <w:rFonts w:ascii="TH SarabunPSK" w:eastAsia="Times New Roman" w:hAnsi="TH SarabunPSK" w:cs="TH SarabunPSK" w:hint="cs"/>
                <w:sz w:val="28"/>
                <w:cs/>
              </w:rPr>
              <w:t>ความเกี่ยวข้องระหว่างวัฒนธรรมกับภาษา</w:t>
            </w:r>
          </w:p>
          <w:p w:rsidR="00801A3D" w:rsidRPr="00801A3D" w:rsidRDefault="00801A3D" w:rsidP="000A1D9D">
            <w:pPr>
              <w:spacing w:after="0" w:line="240" w:lineRule="auto"/>
              <w:ind w:right="-154"/>
              <w:rPr>
                <w:rFonts w:ascii="TH SarabunPSK" w:eastAsia="Times New Roman" w:hAnsi="TH SarabunPSK" w:cs="TH SarabunPSK"/>
                <w:sz w:val="28"/>
              </w:rPr>
            </w:pPr>
            <w:r w:rsidRPr="00801A3D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  <w:r w:rsidRPr="00801A3D">
              <w:rPr>
                <w:rFonts w:ascii="TH SarabunPSK" w:eastAsia="Times New Roman" w:hAnsi="TH SarabunPSK" w:cs="TH SarabunPSK" w:hint="cs"/>
                <w:sz w:val="28"/>
              </w:rPr>
              <w:t xml:space="preserve"> </w:t>
            </w:r>
            <w:r w:rsidRPr="00801A3D">
              <w:rPr>
                <w:rFonts w:ascii="TH SarabunPSK" w:eastAsia="Times New Roman" w:hAnsi="TH SarabunPSK" w:cs="TH SarabunPSK" w:hint="cs"/>
                <w:sz w:val="28"/>
                <w:cs/>
              </w:rPr>
              <w:t>การร้อยเรียงประโยค</w:t>
            </w:r>
          </w:p>
          <w:p w:rsidR="00801A3D" w:rsidRPr="00801A3D" w:rsidRDefault="00801A3D" w:rsidP="000A1D9D">
            <w:pPr>
              <w:spacing w:after="0" w:line="240" w:lineRule="auto"/>
              <w:ind w:right="-154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801A3D" w:rsidRPr="00801A3D" w:rsidRDefault="00801A3D" w:rsidP="000A1D9D">
            <w:pPr>
              <w:spacing w:after="0" w:line="240" w:lineRule="auto"/>
              <w:ind w:right="-154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01A3D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๒๐ </w:t>
            </w:r>
          </w:p>
        </w:tc>
        <w:tc>
          <w:tcPr>
            <w:tcW w:w="1276" w:type="dxa"/>
          </w:tcPr>
          <w:p w:rsidR="00801A3D" w:rsidRPr="00801A3D" w:rsidRDefault="00801A3D" w:rsidP="000A1D9D">
            <w:pPr>
              <w:spacing w:after="0" w:line="240" w:lineRule="auto"/>
              <w:ind w:right="-154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801A3D" w:rsidRPr="00801A3D" w:rsidTr="000A1D9D">
        <w:tc>
          <w:tcPr>
            <w:tcW w:w="2552" w:type="dxa"/>
          </w:tcPr>
          <w:p w:rsidR="00801A3D" w:rsidRPr="00801A3D" w:rsidRDefault="00801A3D" w:rsidP="000A1D9D">
            <w:pPr>
              <w:spacing w:after="0" w:line="240" w:lineRule="auto"/>
              <w:ind w:right="-154"/>
              <w:rPr>
                <w:rFonts w:ascii="TH SarabunPSK" w:eastAsia="Times New Roman" w:hAnsi="TH SarabunPSK" w:cs="TH SarabunPSK"/>
                <w:sz w:val="28"/>
              </w:rPr>
            </w:pPr>
            <w:r w:rsidRPr="00801A3D">
              <w:rPr>
                <w:rFonts w:ascii="TH SarabunPSK" w:eastAsia="Times New Roman" w:hAnsi="TH SarabunPSK" w:cs="TH SarabunPSK" w:hint="cs"/>
                <w:sz w:val="28"/>
                <w:cs/>
              </w:rPr>
              <w:t>๓. กระบวนการพัฒนาการสื่อสาร</w:t>
            </w:r>
          </w:p>
        </w:tc>
        <w:tc>
          <w:tcPr>
            <w:tcW w:w="3827" w:type="dxa"/>
          </w:tcPr>
          <w:p w:rsidR="00801A3D" w:rsidRPr="00C67727" w:rsidRDefault="00801A3D" w:rsidP="00C7770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C67727">
              <w:rPr>
                <w:rFonts w:ascii="TH SarabunPSK" w:eastAsia="Times New Roman" w:hAnsi="TH SarabunPSK" w:cs="TH SarabunPSK" w:hint="cs"/>
                <w:sz w:val="28"/>
                <w:cs/>
              </w:rPr>
              <w:t>ศึกษาและฝึกการฟังแ</w:t>
            </w:r>
            <w:r w:rsidR="00C77706" w:rsidRPr="00C67727">
              <w:rPr>
                <w:rFonts w:ascii="TH SarabunPSK" w:eastAsia="Times New Roman" w:hAnsi="TH SarabunPSK" w:cs="TH SarabunPSK" w:hint="cs"/>
                <w:sz w:val="28"/>
                <w:cs/>
              </w:rPr>
              <w:t>ะการอ่านให้เกิดวิจารณญาณ</w:t>
            </w:r>
            <w:r w:rsidRPr="00C67727">
              <w:rPr>
                <w:rFonts w:ascii="TH SarabunPSK" w:eastAsia="Times New Roman" w:hAnsi="TH SarabunPSK" w:cs="TH SarabunPSK" w:hint="cs"/>
                <w:sz w:val="28"/>
                <w:cs/>
              </w:rPr>
              <w:br/>
              <w:t>การพูดต่อประชุมชน และวิธีการสื่อสาร</w:t>
            </w:r>
            <w:r w:rsidRPr="00C67727">
              <w:rPr>
                <w:rFonts w:ascii="TH SarabunPSK" w:eastAsia="Times New Roman" w:hAnsi="TH SarabunPSK" w:cs="TH SarabunPSK"/>
                <w:sz w:val="28"/>
                <w:cs/>
              </w:rPr>
              <w:br/>
            </w:r>
            <w:r w:rsidRPr="00C67727">
              <w:rPr>
                <w:rFonts w:ascii="TH SarabunPSK" w:eastAsia="Times New Roman" w:hAnsi="TH SarabunPSK" w:cs="TH SarabunPSK" w:hint="cs"/>
                <w:sz w:val="28"/>
                <w:cs/>
              </w:rPr>
              <w:t>ในการประชุม</w:t>
            </w:r>
          </w:p>
        </w:tc>
        <w:tc>
          <w:tcPr>
            <w:tcW w:w="1559" w:type="dxa"/>
          </w:tcPr>
          <w:p w:rsidR="00801A3D" w:rsidRPr="00801A3D" w:rsidRDefault="00801A3D" w:rsidP="000A1D9D">
            <w:pPr>
              <w:spacing w:after="0" w:line="240" w:lineRule="auto"/>
              <w:ind w:right="-154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01A3D">
              <w:rPr>
                <w:rFonts w:ascii="TH SarabunPSK" w:eastAsia="Times New Roman" w:hAnsi="TH SarabunPSK" w:cs="TH SarabunPSK" w:hint="cs"/>
                <w:sz w:val="28"/>
                <w:cs/>
              </w:rPr>
              <w:t>๑๐</w:t>
            </w:r>
          </w:p>
        </w:tc>
        <w:tc>
          <w:tcPr>
            <w:tcW w:w="1276" w:type="dxa"/>
          </w:tcPr>
          <w:p w:rsidR="00801A3D" w:rsidRPr="00801A3D" w:rsidRDefault="00801A3D" w:rsidP="000A1D9D">
            <w:pPr>
              <w:spacing w:after="0" w:line="240" w:lineRule="auto"/>
              <w:ind w:right="-154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801A3D" w:rsidRPr="00801A3D" w:rsidTr="000A1D9D">
        <w:tc>
          <w:tcPr>
            <w:tcW w:w="2552" w:type="dxa"/>
          </w:tcPr>
          <w:p w:rsidR="00801A3D" w:rsidRPr="00801A3D" w:rsidRDefault="00801A3D" w:rsidP="000A1D9D">
            <w:pPr>
              <w:spacing w:after="0" w:line="240" w:lineRule="auto"/>
              <w:ind w:right="-154"/>
              <w:rPr>
                <w:rFonts w:ascii="TH SarabunPSK" w:eastAsia="Times New Roman" w:hAnsi="TH SarabunPSK" w:cs="TH SarabunPSK"/>
                <w:sz w:val="28"/>
              </w:rPr>
            </w:pPr>
            <w:r w:rsidRPr="00801A3D">
              <w:rPr>
                <w:rFonts w:ascii="TH SarabunPSK" w:eastAsia="Times New Roman" w:hAnsi="TH SarabunPSK" w:cs="TH SarabunPSK" w:hint="cs"/>
                <w:sz w:val="28"/>
                <w:cs/>
              </w:rPr>
              <w:t>๔. การเขียนและการแต่งคำประพันธ์</w:t>
            </w:r>
          </w:p>
          <w:p w:rsidR="00801A3D" w:rsidRPr="00801A3D" w:rsidRDefault="00801A3D" w:rsidP="000A1D9D">
            <w:pPr>
              <w:spacing w:after="0" w:line="240" w:lineRule="auto"/>
              <w:ind w:right="-154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3827" w:type="dxa"/>
          </w:tcPr>
          <w:p w:rsidR="00801A3D" w:rsidRPr="00C67727" w:rsidRDefault="00801A3D" w:rsidP="000A1D9D">
            <w:pPr>
              <w:spacing w:after="0" w:line="240" w:lineRule="auto"/>
              <w:ind w:right="-154"/>
              <w:rPr>
                <w:rFonts w:ascii="TH SarabunPSK" w:eastAsia="Times New Roman" w:hAnsi="TH SarabunPSK" w:cs="TH SarabunPSK"/>
                <w:sz w:val="28"/>
              </w:rPr>
            </w:pPr>
            <w:r w:rsidRPr="00C67727">
              <w:rPr>
                <w:rFonts w:ascii="TH SarabunPSK" w:eastAsia="Times New Roman" w:hAnsi="TH SarabunPSK" w:cs="TH SarabunPSK" w:hint="cs"/>
                <w:sz w:val="28"/>
                <w:cs/>
              </w:rPr>
              <w:t>ฝึกการเขียนเรียงความ</w:t>
            </w:r>
          </w:p>
          <w:p w:rsidR="00801A3D" w:rsidRPr="00C67727" w:rsidRDefault="00801A3D" w:rsidP="000A1D9D">
            <w:pPr>
              <w:spacing w:after="0" w:line="240" w:lineRule="auto"/>
              <w:ind w:right="-154"/>
              <w:rPr>
                <w:rFonts w:ascii="TH SarabunPSK" w:eastAsia="Times New Roman" w:hAnsi="TH SarabunPSK" w:cs="TH SarabunPSK"/>
                <w:sz w:val="28"/>
              </w:rPr>
            </w:pPr>
            <w:r w:rsidRPr="00C67727">
              <w:rPr>
                <w:rFonts w:ascii="TH SarabunPSK" w:eastAsia="Times New Roman" w:hAnsi="TH SarabunPSK" w:cs="TH SarabunPSK" w:hint="cs"/>
                <w:sz w:val="28"/>
                <w:cs/>
              </w:rPr>
              <w:t>การเขียนเชิงกิจธุระ</w:t>
            </w:r>
          </w:p>
          <w:p w:rsidR="00801A3D" w:rsidRPr="00C67727" w:rsidRDefault="00801A3D" w:rsidP="000A1D9D">
            <w:pPr>
              <w:spacing w:after="0" w:line="240" w:lineRule="auto"/>
              <w:ind w:right="-15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C67727">
              <w:rPr>
                <w:rFonts w:ascii="TH SarabunPSK" w:eastAsia="Times New Roman" w:hAnsi="TH SarabunPSK" w:cs="TH SarabunPSK" w:hint="cs"/>
                <w:sz w:val="28"/>
                <w:cs/>
              </w:rPr>
              <w:t>และการแต่งกาพย์</w:t>
            </w:r>
          </w:p>
        </w:tc>
        <w:tc>
          <w:tcPr>
            <w:tcW w:w="1559" w:type="dxa"/>
          </w:tcPr>
          <w:p w:rsidR="00801A3D" w:rsidRPr="00801A3D" w:rsidRDefault="00801A3D" w:rsidP="000A1D9D">
            <w:pPr>
              <w:spacing w:after="0" w:line="240" w:lineRule="auto"/>
              <w:ind w:right="-154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01A3D">
              <w:rPr>
                <w:rFonts w:ascii="TH SarabunPSK" w:eastAsia="Times New Roman" w:hAnsi="TH SarabunPSK" w:cs="TH SarabunPSK" w:hint="cs"/>
                <w:sz w:val="28"/>
                <w:cs/>
              </w:rPr>
              <w:t>๑๐</w:t>
            </w:r>
          </w:p>
        </w:tc>
        <w:tc>
          <w:tcPr>
            <w:tcW w:w="1276" w:type="dxa"/>
          </w:tcPr>
          <w:p w:rsidR="00801A3D" w:rsidRPr="00801A3D" w:rsidRDefault="00801A3D" w:rsidP="000A1D9D">
            <w:pPr>
              <w:spacing w:after="0" w:line="240" w:lineRule="auto"/>
              <w:ind w:right="-154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801A3D" w:rsidRPr="00801A3D" w:rsidTr="000A1D9D">
        <w:tc>
          <w:tcPr>
            <w:tcW w:w="2552" w:type="dxa"/>
          </w:tcPr>
          <w:p w:rsidR="00801A3D" w:rsidRPr="00801A3D" w:rsidRDefault="00801A3D" w:rsidP="000A1D9D">
            <w:pPr>
              <w:spacing w:after="0" w:line="240" w:lineRule="auto"/>
              <w:ind w:right="-154"/>
              <w:rPr>
                <w:rFonts w:ascii="TH SarabunPSK" w:eastAsia="Times New Roman" w:hAnsi="TH SarabunPSK" w:cs="TH SarabunPSK"/>
                <w:sz w:val="28"/>
              </w:rPr>
            </w:pPr>
            <w:r w:rsidRPr="00801A3D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๕. รักการอ่าน </w:t>
            </w:r>
            <w:r w:rsidRPr="00801A3D">
              <w:rPr>
                <w:rFonts w:ascii="TH SarabunPSK" w:eastAsia="Times New Roman" w:hAnsi="TH SarabunPSK" w:cs="TH SarabunPSK" w:hint="cs"/>
                <w:sz w:val="28"/>
                <w:cs/>
              </w:rPr>
              <w:br/>
              <w:t>รักษ์นวนิยายไทย</w:t>
            </w:r>
          </w:p>
        </w:tc>
        <w:tc>
          <w:tcPr>
            <w:tcW w:w="3827" w:type="dxa"/>
          </w:tcPr>
          <w:p w:rsidR="00801A3D" w:rsidRPr="00801A3D" w:rsidRDefault="00801A3D" w:rsidP="000A1D9D">
            <w:pPr>
              <w:spacing w:after="0" w:line="240" w:lineRule="auto"/>
              <w:ind w:right="-15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01A3D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B2B53">
              <w:rPr>
                <w:rFonts w:ascii="TH SarabunPSK" w:eastAsia="Times New Roman" w:hAnsi="TH SarabunPSK" w:cs="TH SarabunPSK" w:hint="cs"/>
                <w:sz w:val="28"/>
                <w:cs/>
              </w:rPr>
              <w:t>- มีนิสัยรักการอ่าน การเขียน และ</w:t>
            </w:r>
            <w:r w:rsidRPr="001B2B53">
              <w:rPr>
                <w:rFonts w:ascii="TH SarabunPSK" w:eastAsia="Times New Roman" w:hAnsi="TH SarabunPSK" w:cs="TH SarabunPSK"/>
                <w:sz w:val="28"/>
                <w:cs/>
              </w:rPr>
              <w:br/>
            </w:r>
            <w:r w:rsidRPr="001B2B53">
              <w:rPr>
                <w:rFonts w:ascii="TH SarabunPSK" w:eastAsia="Times New Roman" w:hAnsi="TH SarabunPSK" w:cs="TH SarabunPSK" w:hint="cs"/>
                <w:sz w:val="28"/>
                <w:cs/>
              </w:rPr>
              <w:t>เห็นคุณค่าของวรรณกรรมไทย</w:t>
            </w:r>
          </w:p>
        </w:tc>
        <w:tc>
          <w:tcPr>
            <w:tcW w:w="1559" w:type="dxa"/>
          </w:tcPr>
          <w:p w:rsidR="00801A3D" w:rsidRPr="00801A3D" w:rsidRDefault="00801A3D" w:rsidP="000A1D9D">
            <w:pPr>
              <w:spacing w:after="0" w:line="240" w:lineRule="auto"/>
              <w:ind w:right="-154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01A3D">
              <w:rPr>
                <w:rFonts w:ascii="TH SarabunPSK" w:eastAsia="Times New Roman" w:hAnsi="TH SarabunPSK" w:cs="TH SarabunPSK" w:hint="cs"/>
                <w:sz w:val="28"/>
                <w:cs/>
              </w:rPr>
              <w:t>๑๐</w:t>
            </w:r>
          </w:p>
        </w:tc>
        <w:tc>
          <w:tcPr>
            <w:tcW w:w="1276" w:type="dxa"/>
          </w:tcPr>
          <w:p w:rsidR="00801A3D" w:rsidRPr="00801A3D" w:rsidRDefault="00801A3D" w:rsidP="000A1D9D">
            <w:pPr>
              <w:spacing w:after="0" w:line="240" w:lineRule="auto"/>
              <w:ind w:right="-154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801A3D" w:rsidRPr="00801A3D" w:rsidTr="000A1D9D">
        <w:tc>
          <w:tcPr>
            <w:tcW w:w="2552" w:type="dxa"/>
          </w:tcPr>
          <w:p w:rsidR="00801A3D" w:rsidRPr="00801A3D" w:rsidRDefault="00801A3D" w:rsidP="000A1D9D">
            <w:pPr>
              <w:spacing w:after="0" w:line="240" w:lineRule="auto"/>
              <w:ind w:right="-15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01A3D">
              <w:rPr>
                <w:rFonts w:ascii="TH SarabunPSK" w:eastAsia="Times New Roman" w:hAnsi="TH SarabunPSK" w:cs="TH SarabunPSK"/>
                <w:sz w:val="28"/>
                <w:cs/>
              </w:rPr>
              <w:br/>
            </w:r>
            <w:r w:rsidRPr="00801A3D">
              <w:rPr>
                <w:rFonts w:ascii="TH SarabunPSK" w:eastAsia="Times New Roman" w:hAnsi="TH SarabunPSK" w:cs="TH SarabunPSK" w:hint="cs"/>
                <w:sz w:val="28"/>
                <w:cs/>
              </w:rPr>
              <w:br/>
            </w:r>
            <w:r w:rsidRPr="00801A3D">
              <w:rPr>
                <w:rFonts w:ascii="TH SarabunPSK" w:eastAsia="Times New Roman" w:hAnsi="TH SarabunPSK" w:cs="TH SarabunPSK" w:hint="cs"/>
                <w:sz w:val="28"/>
                <w:cs/>
              </w:rPr>
              <w:br/>
              <w:t>สอบปลายภาคเรียนที่ ๒</w:t>
            </w:r>
          </w:p>
        </w:tc>
        <w:tc>
          <w:tcPr>
            <w:tcW w:w="3827" w:type="dxa"/>
          </w:tcPr>
          <w:p w:rsidR="00801A3D" w:rsidRPr="001B2B53" w:rsidRDefault="00801A3D" w:rsidP="000A1D9D">
            <w:pPr>
              <w:spacing w:after="0" w:line="240" w:lineRule="auto"/>
              <w:ind w:right="-15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B2B53">
              <w:rPr>
                <w:rFonts w:ascii="TH SarabunPSK" w:eastAsia="Times New Roman" w:hAnsi="TH SarabunPSK" w:cs="TH SarabunPSK" w:hint="cs"/>
                <w:sz w:val="28"/>
                <w:cs/>
              </w:rPr>
              <w:t>การอ่านตีความ แปลความ วิเคราะห์และวิจารณ์วรรณคดีและวรรณกรรมตาหลักการวิจารณ์เบื้องต้น (แพทย์ศาสตร์สงเคราะห์ และโคลนติดล้อ)</w:t>
            </w:r>
          </w:p>
          <w:p w:rsidR="00801A3D" w:rsidRPr="001B2B53" w:rsidRDefault="00801A3D" w:rsidP="000A1D9D">
            <w:pPr>
              <w:spacing w:after="0" w:line="240" w:lineRule="auto"/>
              <w:ind w:right="-154"/>
              <w:rPr>
                <w:rFonts w:ascii="TH SarabunPSK" w:eastAsia="Times New Roman" w:hAnsi="TH SarabunPSK" w:cs="TH SarabunPSK"/>
                <w:sz w:val="28"/>
              </w:rPr>
            </w:pPr>
            <w:r w:rsidRPr="001B2B53">
              <w:rPr>
                <w:rFonts w:ascii="TH SarabunPSK" w:eastAsia="Times New Roman" w:hAnsi="TH SarabunPSK" w:cs="TH SarabunPSK" w:hint="cs"/>
                <w:sz w:val="28"/>
                <w:cs/>
              </w:rPr>
              <w:t>-การฟังและการอ่านให้เกิดวิจารณญาณ</w:t>
            </w:r>
          </w:p>
          <w:p w:rsidR="00801A3D" w:rsidRPr="001B2B53" w:rsidRDefault="00801A3D" w:rsidP="000A1D9D">
            <w:pPr>
              <w:spacing w:after="0" w:line="240" w:lineRule="auto"/>
              <w:ind w:right="-154"/>
              <w:rPr>
                <w:rFonts w:ascii="TH SarabunPSK" w:eastAsia="Times New Roman" w:hAnsi="TH SarabunPSK" w:cs="TH SarabunPSK"/>
                <w:sz w:val="28"/>
              </w:rPr>
            </w:pPr>
            <w:r w:rsidRPr="001B2B53">
              <w:rPr>
                <w:rFonts w:ascii="TH SarabunPSK" w:eastAsia="Times New Roman" w:hAnsi="TH SarabunPSK" w:cs="TH SarabunPSK" w:hint="cs"/>
                <w:sz w:val="28"/>
                <w:cs/>
              </w:rPr>
              <w:t>-การพูดต่อประชุมชน</w:t>
            </w:r>
          </w:p>
          <w:p w:rsidR="00801A3D" w:rsidRPr="001B2B53" w:rsidRDefault="00801A3D" w:rsidP="000A1D9D">
            <w:pPr>
              <w:spacing w:after="0" w:line="240" w:lineRule="auto"/>
              <w:ind w:right="-154"/>
              <w:rPr>
                <w:rFonts w:ascii="TH SarabunPSK" w:eastAsia="Times New Roman" w:hAnsi="TH SarabunPSK" w:cs="TH SarabunPSK"/>
                <w:sz w:val="28"/>
              </w:rPr>
            </w:pPr>
            <w:r w:rsidRPr="001B2B53">
              <w:rPr>
                <w:rFonts w:ascii="TH SarabunPSK" w:eastAsia="Times New Roman" w:hAnsi="TH SarabunPSK" w:cs="TH SarabunPSK" w:hint="cs"/>
                <w:sz w:val="28"/>
                <w:cs/>
              </w:rPr>
              <w:t>-วิธีการสื่อสารในการประชุม</w:t>
            </w:r>
          </w:p>
          <w:p w:rsidR="00801A3D" w:rsidRPr="001B2B53" w:rsidRDefault="00801A3D" w:rsidP="000A1D9D">
            <w:pPr>
              <w:spacing w:after="0" w:line="240" w:lineRule="auto"/>
              <w:ind w:right="-154"/>
              <w:rPr>
                <w:rFonts w:ascii="TH SarabunPSK" w:eastAsia="Times New Roman" w:hAnsi="TH SarabunPSK" w:cs="TH SarabunPSK"/>
                <w:sz w:val="28"/>
              </w:rPr>
            </w:pPr>
            <w:r w:rsidRPr="001B2B53">
              <w:rPr>
                <w:rFonts w:ascii="TH SarabunPSK" w:eastAsia="Times New Roman" w:hAnsi="TH SarabunPSK" w:cs="TH SarabunPSK" w:hint="cs"/>
                <w:sz w:val="28"/>
                <w:cs/>
              </w:rPr>
              <w:t>- การเขียนเรียงความ</w:t>
            </w:r>
          </w:p>
          <w:p w:rsidR="00801A3D" w:rsidRPr="001B2B53" w:rsidRDefault="00801A3D" w:rsidP="000A1D9D">
            <w:pPr>
              <w:spacing w:after="0" w:line="240" w:lineRule="auto"/>
              <w:ind w:right="-154"/>
              <w:rPr>
                <w:rFonts w:ascii="TH SarabunPSK" w:eastAsia="Times New Roman" w:hAnsi="TH SarabunPSK" w:cs="TH SarabunPSK"/>
                <w:sz w:val="28"/>
              </w:rPr>
            </w:pPr>
            <w:r w:rsidRPr="001B2B53">
              <w:rPr>
                <w:rFonts w:ascii="TH SarabunPSK" w:eastAsia="Times New Roman" w:hAnsi="TH SarabunPSK" w:cs="TH SarabunPSK" w:hint="cs"/>
                <w:sz w:val="28"/>
              </w:rPr>
              <w:t xml:space="preserve">- </w:t>
            </w:r>
            <w:r w:rsidRPr="001B2B53">
              <w:rPr>
                <w:rFonts w:ascii="TH SarabunPSK" w:eastAsia="Times New Roman" w:hAnsi="TH SarabunPSK" w:cs="TH SarabunPSK" w:hint="cs"/>
                <w:sz w:val="28"/>
                <w:cs/>
              </w:rPr>
              <w:t>การเขียนเชิงกิจธุระ</w:t>
            </w:r>
          </w:p>
          <w:p w:rsidR="00801A3D" w:rsidRPr="001B2B53" w:rsidRDefault="00801A3D" w:rsidP="000A1D9D">
            <w:pPr>
              <w:spacing w:after="0" w:line="240" w:lineRule="auto"/>
              <w:ind w:right="-15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B2B53">
              <w:rPr>
                <w:rFonts w:ascii="TH SarabunPSK" w:eastAsia="Times New Roman" w:hAnsi="TH SarabunPSK" w:cs="TH SarabunPSK" w:hint="cs"/>
                <w:sz w:val="28"/>
              </w:rPr>
              <w:t xml:space="preserve">- </w:t>
            </w:r>
            <w:r w:rsidRPr="001B2B53">
              <w:rPr>
                <w:rFonts w:ascii="TH SarabunPSK" w:eastAsia="Times New Roman" w:hAnsi="TH SarabunPSK" w:cs="TH SarabunPSK" w:hint="cs"/>
                <w:sz w:val="28"/>
                <w:cs/>
              </w:rPr>
              <w:t>การแต่งกาพย์</w:t>
            </w:r>
          </w:p>
        </w:tc>
        <w:tc>
          <w:tcPr>
            <w:tcW w:w="1559" w:type="dxa"/>
          </w:tcPr>
          <w:p w:rsidR="00801A3D" w:rsidRPr="00801A3D" w:rsidRDefault="00801A3D" w:rsidP="000A1D9D">
            <w:pPr>
              <w:spacing w:after="0" w:line="240" w:lineRule="auto"/>
              <w:ind w:right="-154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01A3D">
              <w:rPr>
                <w:rFonts w:ascii="TH SarabunPSK" w:eastAsia="Times New Roman" w:hAnsi="TH SarabunPSK" w:cs="TH SarabunPSK"/>
                <w:sz w:val="28"/>
                <w:cs/>
              </w:rPr>
              <w:br/>
            </w:r>
            <w:r w:rsidRPr="00801A3D">
              <w:rPr>
                <w:rFonts w:ascii="TH SarabunPSK" w:eastAsia="Times New Roman" w:hAnsi="TH SarabunPSK" w:cs="TH SarabunPSK" w:hint="cs"/>
                <w:sz w:val="28"/>
                <w:cs/>
              </w:rPr>
              <w:br/>
            </w:r>
            <w:r w:rsidRPr="00801A3D">
              <w:rPr>
                <w:rFonts w:ascii="TH SarabunPSK" w:eastAsia="Times New Roman" w:hAnsi="TH SarabunPSK" w:cs="TH SarabunPSK" w:hint="cs"/>
                <w:sz w:val="28"/>
                <w:cs/>
              </w:rPr>
              <w:br/>
            </w:r>
            <w:r w:rsidRPr="00801A3D">
              <w:rPr>
                <w:rFonts w:ascii="TH SarabunPSK" w:eastAsia="Times New Roman" w:hAnsi="TH SarabunPSK" w:cs="TH SarabunPSK"/>
                <w:sz w:val="28"/>
                <w:cs/>
              </w:rPr>
              <w:br/>
            </w:r>
            <w:r w:rsidRPr="00801A3D">
              <w:rPr>
                <w:rFonts w:ascii="TH SarabunPSK" w:eastAsia="Times New Roman" w:hAnsi="TH SarabunPSK" w:cs="TH SarabunPSK" w:hint="cs"/>
                <w:sz w:val="28"/>
                <w:cs/>
              </w:rPr>
              <w:t>๒๐</w:t>
            </w:r>
          </w:p>
        </w:tc>
        <w:tc>
          <w:tcPr>
            <w:tcW w:w="1276" w:type="dxa"/>
          </w:tcPr>
          <w:p w:rsidR="00801A3D" w:rsidRPr="00801A3D" w:rsidRDefault="00801A3D" w:rsidP="000A1D9D">
            <w:pPr>
              <w:spacing w:after="0" w:line="240" w:lineRule="auto"/>
              <w:ind w:right="-154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801A3D" w:rsidRPr="00801A3D" w:rsidTr="003E32B2">
        <w:tc>
          <w:tcPr>
            <w:tcW w:w="6379" w:type="dxa"/>
            <w:gridSpan w:val="2"/>
            <w:shd w:val="clear" w:color="auto" w:fill="EEECE1" w:themeFill="background2"/>
          </w:tcPr>
          <w:p w:rsidR="00801A3D" w:rsidRPr="00801A3D" w:rsidRDefault="00801A3D" w:rsidP="000A1D9D">
            <w:pPr>
              <w:spacing w:after="0" w:line="240" w:lineRule="auto"/>
              <w:ind w:right="-15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01A3D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                                                                     รวม</w:t>
            </w:r>
          </w:p>
        </w:tc>
        <w:tc>
          <w:tcPr>
            <w:tcW w:w="1559" w:type="dxa"/>
            <w:shd w:val="clear" w:color="auto" w:fill="EEECE1" w:themeFill="background2"/>
          </w:tcPr>
          <w:p w:rsidR="00801A3D" w:rsidRPr="00801A3D" w:rsidRDefault="00801A3D" w:rsidP="000A1D9D">
            <w:pPr>
              <w:spacing w:after="0" w:line="240" w:lineRule="auto"/>
              <w:ind w:right="-154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01A3D">
              <w:rPr>
                <w:rFonts w:ascii="TH SarabunPSK" w:eastAsia="Times New Roman" w:hAnsi="TH SarabunPSK" w:cs="TH SarabunPSK" w:hint="cs"/>
                <w:sz w:val="28"/>
                <w:cs/>
              </w:rPr>
              <w:t>๑๐๐</w:t>
            </w:r>
          </w:p>
        </w:tc>
        <w:tc>
          <w:tcPr>
            <w:tcW w:w="1276" w:type="dxa"/>
            <w:shd w:val="clear" w:color="auto" w:fill="EEECE1" w:themeFill="background2"/>
          </w:tcPr>
          <w:p w:rsidR="00801A3D" w:rsidRPr="00801A3D" w:rsidRDefault="00801A3D" w:rsidP="000A1D9D">
            <w:pPr>
              <w:spacing w:after="0" w:line="240" w:lineRule="auto"/>
              <w:ind w:right="-154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</w:tbl>
    <w:p w:rsidR="00801A3D" w:rsidRPr="001364A9" w:rsidRDefault="00801A3D" w:rsidP="00801A3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01A3D" w:rsidRPr="001364A9" w:rsidRDefault="00801A3D" w:rsidP="00801A3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21990" w:rsidRDefault="00121990"/>
    <w:sectPr w:rsidR="001219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3D"/>
    <w:rsid w:val="00056998"/>
    <w:rsid w:val="00121990"/>
    <w:rsid w:val="001B2B53"/>
    <w:rsid w:val="00360783"/>
    <w:rsid w:val="003E32B2"/>
    <w:rsid w:val="005C2AFB"/>
    <w:rsid w:val="005F7A89"/>
    <w:rsid w:val="00786C08"/>
    <w:rsid w:val="00801A3D"/>
    <w:rsid w:val="008B22D7"/>
    <w:rsid w:val="00961F61"/>
    <w:rsid w:val="009B0C6F"/>
    <w:rsid w:val="00A32903"/>
    <w:rsid w:val="00AE7659"/>
    <w:rsid w:val="00C67727"/>
    <w:rsid w:val="00C7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A3D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A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AFB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A3D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A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AFB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SATITEP</dc:creator>
  <cp:lastModifiedBy>SD-SSRU</cp:lastModifiedBy>
  <cp:revision>2</cp:revision>
  <dcterms:created xsi:type="dcterms:W3CDTF">2021-02-19T08:17:00Z</dcterms:created>
  <dcterms:modified xsi:type="dcterms:W3CDTF">2021-02-19T08:17:00Z</dcterms:modified>
</cp:coreProperties>
</file>