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7A" w:rsidRPr="00BE59C3" w:rsidRDefault="00997D7A" w:rsidP="00997D7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BE59C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โครงสร้างรายวิชาพื้นฐาน ภาษาไทย</w:t>
      </w:r>
      <w:r w:rsidR="001548A2" w:rsidRPr="00BE59C3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="00E15FC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="00D8515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  <w:r w:rsidR="00D8515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ปีการศึกษา ๒๕๕</w:t>
      </w:r>
      <w:r w:rsidR="008B6A5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๙</w:t>
      </w:r>
      <w:bookmarkStart w:id="0" w:name="_GoBack"/>
      <w:bookmarkEnd w:id="0"/>
    </w:p>
    <w:p w:rsidR="00997D7A" w:rsidRPr="00BE59C3" w:rsidRDefault="00997D7A" w:rsidP="00997D7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E59C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ชั้นมัธยมศึกษาปีที่ ๕ เวลา ๔๐ ชั่วโมง</w:t>
      </w:r>
    </w:p>
    <w:p w:rsidR="00997D7A" w:rsidRPr="00BE59C3" w:rsidRDefault="00997D7A" w:rsidP="00997D7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032"/>
        <w:gridCol w:w="2058"/>
        <w:gridCol w:w="2799"/>
        <w:gridCol w:w="1036"/>
        <w:gridCol w:w="938"/>
      </w:tblGrid>
      <w:tr w:rsidR="00997D7A" w:rsidRPr="00BE59C3" w:rsidTr="007356AB">
        <w:tc>
          <w:tcPr>
            <w:tcW w:w="720" w:type="dxa"/>
            <w:shd w:val="clear" w:color="auto" w:fill="E6E6E6"/>
          </w:tcPr>
          <w:p w:rsidR="00997D7A" w:rsidRPr="00BE59C3" w:rsidRDefault="00997D7A" w:rsidP="00997D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59C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32" w:type="dxa"/>
            <w:shd w:val="clear" w:color="auto" w:fill="E6E6E6"/>
            <w:vAlign w:val="center"/>
          </w:tcPr>
          <w:p w:rsidR="00997D7A" w:rsidRPr="00BE59C3" w:rsidRDefault="00997D7A" w:rsidP="00997D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59C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058" w:type="dxa"/>
            <w:shd w:val="clear" w:color="auto" w:fill="E6E6E6"/>
          </w:tcPr>
          <w:p w:rsidR="00997D7A" w:rsidRPr="00BE59C3" w:rsidRDefault="00997D7A" w:rsidP="00997D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59C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2799" w:type="dxa"/>
            <w:shd w:val="clear" w:color="auto" w:fill="E6E6E6"/>
            <w:vAlign w:val="center"/>
          </w:tcPr>
          <w:p w:rsidR="00997D7A" w:rsidRPr="00BE59C3" w:rsidRDefault="00997D7A" w:rsidP="00997D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59C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036" w:type="dxa"/>
            <w:shd w:val="clear" w:color="auto" w:fill="E6E6E6"/>
          </w:tcPr>
          <w:p w:rsidR="00997D7A" w:rsidRPr="00BE59C3" w:rsidRDefault="00997D7A" w:rsidP="00997D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59C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  <w:p w:rsidR="00997D7A" w:rsidRPr="00BE59C3" w:rsidRDefault="00997D7A" w:rsidP="00997D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59C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938" w:type="dxa"/>
            <w:shd w:val="clear" w:color="auto" w:fill="E6E6E6"/>
          </w:tcPr>
          <w:p w:rsidR="00997D7A" w:rsidRPr="00BE59C3" w:rsidRDefault="00997D7A" w:rsidP="00997D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59C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997D7A" w:rsidRPr="00BE59C3" w:rsidRDefault="00997D7A" w:rsidP="00997D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59C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997D7A" w:rsidRPr="00BE59C3" w:rsidTr="007356AB">
        <w:tc>
          <w:tcPr>
            <w:tcW w:w="720" w:type="dxa"/>
          </w:tcPr>
          <w:p w:rsidR="00997D7A" w:rsidRPr="00BE59C3" w:rsidRDefault="00997D7A" w:rsidP="001548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59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032" w:type="dxa"/>
          </w:tcPr>
          <w:p w:rsidR="00997D7A" w:rsidRPr="00BE59C3" w:rsidRDefault="001548A2" w:rsidP="00997D7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59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การเพิ่มคำ</w:t>
            </w:r>
          </w:p>
        </w:tc>
        <w:tc>
          <w:tcPr>
            <w:tcW w:w="2058" w:type="dxa"/>
          </w:tcPr>
          <w:p w:rsidR="00997D7A" w:rsidRPr="00BE59C3" w:rsidRDefault="00997D7A" w:rsidP="00997D7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59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 ๔.๑ ม. ๔-๖/๑,</w:t>
            </w:r>
          </w:p>
          <w:p w:rsidR="00997D7A" w:rsidRPr="00BE59C3" w:rsidRDefault="00997D7A" w:rsidP="00997D7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59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ม. ๔-๖/๓,</w:t>
            </w:r>
          </w:p>
          <w:p w:rsidR="00997D7A" w:rsidRPr="00BE59C3" w:rsidRDefault="00997D7A" w:rsidP="00997D7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59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ม. ๔-๖/๕</w:t>
            </w:r>
          </w:p>
        </w:tc>
        <w:tc>
          <w:tcPr>
            <w:tcW w:w="2799" w:type="dxa"/>
          </w:tcPr>
          <w:p w:rsidR="00997D7A" w:rsidRPr="00BE59C3" w:rsidRDefault="001548A2" w:rsidP="001548A2">
            <w:pPr>
              <w:spacing w:after="0" w:line="240" w:lineRule="auto"/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</w:pPr>
            <w:r w:rsidRPr="00BE59C3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- คำซ้อน</w:t>
            </w:r>
            <w:r w:rsidRPr="00BE59C3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br/>
              <w:t>- คำซ้ำ</w:t>
            </w:r>
            <w:r w:rsidRPr="00BE59C3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br/>
              <w:t>- คำประสม</w:t>
            </w:r>
            <w:r w:rsidRPr="00BE59C3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br/>
              <w:t>- คำจากภาษาอื่น</w:t>
            </w:r>
          </w:p>
          <w:p w:rsidR="001548A2" w:rsidRPr="00BE59C3" w:rsidRDefault="001548A2" w:rsidP="001548A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59C3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คำ อาจเปรียบได้กับสิ่งมีชีวิตทั้งหลาย คือมีเกิดขึ้น ดำรงอยู่ แล้วก็ตายไป คำจำนวนไม่น้อยที่เคยใช้มาแต่โบราณ ปัจจุบันได้สูญไปจากภาษา มีคำใหม่เกิดขึ้น คำใหม่ที่เกิดขึ้นนี้</w:t>
            </w:r>
            <w:r w:rsidRPr="00BE59C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E59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บางคำเพียงแต่ใช้พูดกันเฉพาะกลุ่ม</w:t>
            </w:r>
            <w:r w:rsidR="00C50FD3" w:rsidRPr="00BE59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เฉพาะโอกาส แล้วเสื่อมความนิยมไป คำเช่นนี้มีผู้เรียกว่า คำ คะนอง</w:t>
            </w:r>
          </w:p>
        </w:tc>
        <w:tc>
          <w:tcPr>
            <w:tcW w:w="1036" w:type="dxa"/>
          </w:tcPr>
          <w:p w:rsidR="00997D7A" w:rsidRPr="00BE59C3" w:rsidRDefault="002D76C3" w:rsidP="00997D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59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938" w:type="dxa"/>
          </w:tcPr>
          <w:p w:rsidR="00997D7A" w:rsidRPr="00BE59C3" w:rsidRDefault="00997D7A" w:rsidP="00997D7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0FD3" w:rsidRPr="00BE59C3" w:rsidTr="007356AB">
        <w:tc>
          <w:tcPr>
            <w:tcW w:w="720" w:type="dxa"/>
          </w:tcPr>
          <w:p w:rsidR="00C50FD3" w:rsidRPr="00BE59C3" w:rsidRDefault="00C50FD3" w:rsidP="00391B74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59C3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032" w:type="dxa"/>
          </w:tcPr>
          <w:p w:rsidR="00C50FD3" w:rsidRPr="00BE59C3" w:rsidRDefault="00C50FD3" w:rsidP="00391B74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E59C3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การเขียนรายงาน</w:t>
            </w:r>
            <w:r w:rsidR="002D76C3" w:rsidRPr="00BE59C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E59C3">
              <w:rPr>
                <w:rFonts w:ascii="TH SarabunPSK" w:hAnsi="TH SarabunPSK" w:cs="TH SarabunPSK"/>
                <w:sz w:val="32"/>
                <w:szCs w:val="32"/>
                <w:cs/>
              </w:rPr>
              <w:t>เชิงวิชาการ</w:t>
            </w:r>
          </w:p>
        </w:tc>
        <w:tc>
          <w:tcPr>
            <w:tcW w:w="2058" w:type="dxa"/>
          </w:tcPr>
          <w:p w:rsidR="00C50FD3" w:rsidRPr="00BE59C3" w:rsidRDefault="00C50FD3" w:rsidP="00391B74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E59C3">
              <w:rPr>
                <w:rFonts w:ascii="TH SarabunPSK" w:hAnsi="TH SarabunPSK" w:cs="TH SarabunPSK"/>
                <w:sz w:val="32"/>
                <w:szCs w:val="32"/>
                <w:cs/>
              </w:rPr>
              <w:t>ท ๑.๑ ม. ๔-๖/๗,</w:t>
            </w:r>
            <w:r w:rsidR="0025125D" w:rsidRPr="00BE59C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    </w:t>
            </w:r>
            <w:r w:rsidRPr="00BE59C3">
              <w:rPr>
                <w:rFonts w:ascii="TH SarabunPSK" w:hAnsi="TH SarabunPSK" w:cs="TH SarabunPSK"/>
                <w:sz w:val="32"/>
                <w:szCs w:val="32"/>
                <w:cs/>
              </w:rPr>
              <w:t>ม. ๔-๖/๙</w:t>
            </w:r>
            <w:r w:rsidR="0025125D" w:rsidRPr="00BE59C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E59C3">
              <w:rPr>
                <w:rFonts w:ascii="TH SarabunPSK" w:hAnsi="TH SarabunPSK" w:cs="TH SarabunPSK"/>
                <w:sz w:val="32"/>
                <w:szCs w:val="32"/>
                <w:cs/>
              </w:rPr>
              <w:t>ท ๒.๑ ม. ๔-๖/๓,</w:t>
            </w:r>
            <w:r w:rsidR="0025125D" w:rsidRPr="00BE59C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    </w:t>
            </w:r>
            <w:r w:rsidRPr="00BE59C3">
              <w:rPr>
                <w:rFonts w:ascii="TH SarabunPSK" w:hAnsi="TH SarabunPSK" w:cs="TH SarabunPSK"/>
                <w:sz w:val="32"/>
                <w:szCs w:val="32"/>
                <w:cs/>
              </w:rPr>
              <w:t>ม. ๔-๖/๔,</w:t>
            </w:r>
            <w:r w:rsidR="0025125D" w:rsidRPr="00BE59C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    </w:t>
            </w:r>
            <w:r w:rsidRPr="00BE59C3">
              <w:rPr>
                <w:rFonts w:ascii="TH SarabunPSK" w:hAnsi="TH SarabunPSK" w:cs="TH SarabunPSK"/>
                <w:sz w:val="32"/>
                <w:szCs w:val="32"/>
                <w:cs/>
              </w:rPr>
              <w:t>ม. ๔-๖/๕,</w:t>
            </w:r>
            <w:r w:rsidR="0025125D" w:rsidRPr="00BE59C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    </w:t>
            </w:r>
            <w:r w:rsidRPr="00BE59C3">
              <w:rPr>
                <w:rFonts w:ascii="TH SarabunPSK" w:hAnsi="TH SarabunPSK" w:cs="TH SarabunPSK"/>
                <w:sz w:val="32"/>
                <w:szCs w:val="32"/>
                <w:cs/>
              </w:rPr>
              <w:t>ม. ๔-๖/๖,</w:t>
            </w:r>
            <w:r w:rsidR="0025125D" w:rsidRPr="00BE59C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    </w:t>
            </w:r>
            <w:r w:rsidRPr="00BE59C3">
              <w:rPr>
                <w:rFonts w:ascii="TH SarabunPSK" w:hAnsi="TH SarabunPSK" w:cs="TH SarabunPSK"/>
                <w:sz w:val="32"/>
                <w:szCs w:val="32"/>
                <w:cs/>
              </w:rPr>
              <w:t>ม.๔-๖/๗,</w:t>
            </w:r>
            <w:r w:rsidR="0025125D" w:rsidRPr="00BE59C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    </w:t>
            </w:r>
            <w:r w:rsidRPr="00BE59C3">
              <w:rPr>
                <w:rFonts w:ascii="TH SarabunPSK" w:hAnsi="TH SarabunPSK" w:cs="TH SarabunPSK"/>
                <w:sz w:val="32"/>
                <w:szCs w:val="32"/>
                <w:cs/>
              </w:rPr>
              <w:t>ม. ๔-๖/๘</w:t>
            </w:r>
          </w:p>
        </w:tc>
        <w:tc>
          <w:tcPr>
            <w:tcW w:w="2799" w:type="dxa"/>
          </w:tcPr>
          <w:p w:rsidR="00C50FD3" w:rsidRPr="00BE59C3" w:rsidRDefault="00C50FD3" w:rsidP="00C50FD3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E59C3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รายงานเชิงวิชาการเป็นการนำเสนอผลของการศึกษาค้นคว้าซึ่งผู้ทำรายงานต้องเข้าใจการจดบันทึกข้อมูลต่าง ๆ จากการฟัง การอ่านและจากประสบการณ์ตรง โดยการจดบันทึกนั้นจะจดเฉพาะประเด็นสำคัญ และระบุแหล่งที่มาให้ชัดเจน รายงานเชิงวิชาการประกอบ ด้วยส่วนสำคัญ ๓ ส่วน คือ ส่วนหน้า ส่วนเนื้อความ และส่วนท้าย</w:t>
            </w:r>
          </w:p>
        </w:tc>
        <w:tc>
          <w:tcPr>
            <w:tcW w:w="1036" w:type="dxa"/>
          </w:tcPr>
          <w:p w:rsidR="00C50FD3" w:rsidRPr="00BE59C3" w:rsidRDefault="00C50FD3" w:rsidP="00391B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59C3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938" w:type="dxa"/>
          </w:tcPr>
          <w:p w:rsidR="00C50FD3" w:rsidRPr="00BE59C3" w:rsidRDefault="00C50FD3" w:rsidP="00391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50FD3" w:rsidRPr="00BE59C3" w:rsidRDefault="00C50FD3" w:rsidP="00391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97D7A" w:rsidRDefault="00997D7A" w:rsidP="00997D7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E59C3" w:rsidRDefault="00BE59C3" w:rsidP="00997D7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E59C3" w:rsidRDefault="00BE59C3" w:rsidP="00997D7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E59C3" w:rsidRDefault="00BE59C3" w:rsidP="00997D7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E59C3" w:rsidRPr="00BE59C3" w:rsidRDefault="00BE59C3" w:rsidP="00997D7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60"/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032"/>
        <w:gridCol w:w="2058"/>
        <w:gridCol w:w="2799"/>
        <w:gridCol w:w="1036"/>
        <w:gridCol w:w="938"/>
      </w:tblGrid>
      <w:tr w:rsidR="00C50FD3" w:rsidRPr="00BE59C3" w:rsidTr="00C50FD3">
        <w:tc>
          <w:tcPr>
            <w:tcW w:w="720" w:type="dxa"/>
            <w:shd w:val="clear" w:color="auto" w:fill="D9D9D9" w:themeFill="background1" w:themeFillShade="D9"/>
          </w:tcPr>
          <w:p w:rsidR="00C50FD3" w:rsidRPr="00BE59C3" w:rsidRDefault="00C50FD3" w:rsidP="00391B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59C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032" w:type="dxa"/>
            <w:shd w:val="clear" w:color="auto" w:fill="D9D9D9" w:themeFill="background1" w:themeFillShade="D9"/>
            <w:vAlign w:val="center"/>
          </w:tcPr>
          <w:p w:rsidR="00C50FD3" w:rsidRPr="00BE59C3" w:rsidRDefault="00C50FD3" w:rsidP="00391B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59C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:rsidR="00C50FD3" w:rsidRPr="00BE59C3" w:rsidRDefault="00C50FD3" w:rsidP="00391B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59C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2799" w:type="dxa"/>
            <w:shd w:val="clear" w:color="auto" w:fill="D9D9D9" w:themeFill="background1" w:themeFillShade="D9"/>
            <w:vAlign w:val="center"/>
          </w:tcPr>
          <w:p w:rsidR="00C50FD3" w:rsidRPr="00BE59C3" w:rsidRDefault="00C50FD3" w:rsidP="00391B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59C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036" w:type="dxa"/>
            <w:shd w:val="clear" w:color="auto" w:fill="D9D9D9" w:themeFill="background1" w:themeFillShade="D9"/>
          </w:tcPr>
          <w:p w:rsidR="00C50FD3" w:rsidRPr="00BE59C3" w:rsidRDefault="00C50FD3" w:rsidP="00391B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59C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  <w:p w:rsidR="00C50FD3" w:rsidRPr="00BE59C3" w:rsidRDefault="00C50FD3" w:rsidP="00391B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59C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C50FD3" w:rsidRPr="00BE59C3" w:rsidRDefault="00C50FD3" w:rsidP="00391B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59C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C50FD3" w:rsidRPr="00BE59C3" w:rsidRDefault="00C50FD3" w:rsidP="00391B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59C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C50FD3" w:rsidRPr="00BE59C3" w:rsidTr="007356AB">
        <w:trPr>
          <w:trHeight w:val="3486"/>
        </w:trPr>
        <w:tc>
          <w:tcPr>
            <w:tcW w:w="720" w:type="dxa"/>
          </w:tcPr>
          <w:p w:rsidR="00C50FD3" w:rsidRPr="00BE59C3" w:rsidRDefault="007356AB" w:rsidP="00C50F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9C3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032" w:type="dxa"/>
          </w:tcPr>
          <w:p w:rsidR="00C50FD3" w:rsidRPr="00BE59C3" w:rsidRDefault="00C50FD3" w:rsidP="00C50FD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E59C3">
              <w:rPr>
                <w:rFonts w:ascii="TH SarabunPSK" w:hAnsi="TH SarabunPSK" w:cs="TH SarabunPSK"/>
                <w:sz w:val="32"/>
                <w:szCs w:val="32"/>
                <w:cs/>
              </w:rPr>
              <w:t>บทละครพูดคำฉันท์ เรื่อง มัทนะพาธา</w:t>
            </w:r>
          </w:p>
        </w:tc>
        <w:tc>
          <w:tcPr>
            <w:tcW w:w="2058" w:type="dxa"/>
          </w:tcPr>
          <w:p w:rsidR="00C50FD3" w:rsidRPr="00BE59C3" w:rsidRDefault="00C50FD3" w:rsidP="00C50FD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E59C3">
              <w:rPr>
                <w:rFonts w:ascii="TH SarabunPSK" w:hAnsi="TH SarabunPSK" w:cs="TH SarabunPSK"/>
                <w:sz w:val="32"/>
                <w:szCs w:val="32"/>
                <w:cs/>
              </w:rPr>
              <w:t>ท ๕.๑ ม. ๔-๖/๑,</w:t>
            </w:r>
            <w:r w:rsidR="0025125D" w:rsidRPr="00BE59C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    </w:t>
            </w:r>
            <w:r w:rsidRPr="00BE59C3">
              <w:rPr>
                <w:rFonts w:ascii="TH SarabunPSK" w:hAnsi="TH SarabunPSK" w:cs="TH SarabunPSK"/>
                <w:sz w:val="32"/>
                <w:szCs w:val="32"/>
                <w:cs/>
              </w:rPr>
              <w:t>ม. ๔-๖/๒,</w:t>
            </w:r>
            <w:r w:rsidR="0025125D" w:rsidRPr="00BE59C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    </w:t>
            </w:r>
            <w:r w:rsidRPr="00BE59C3">
              <w:rPr>
                <w:rFonts w:ascii="TH SarabunPSK" w:hAnsi="TH SarabunPSK" w:cs="TH SarabunPSK"/>
                <w:sz w:val="32"/>
                <w:szCs w:val="32"/>
                <w:cs/>
              </w:rPr>
              <w:t>ม. ๔-๖/๓,</w:t>
            </w:r>
            <w:r w:rsidR="0025125D" w:rsidRPr="00BE59C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    </w:t>
            </w:r>
            <w:r w:rsidRPr="00BE59C3">
              <w:rPr>
                <w:rFonts w:ascii="TH SarabunPSK" w:hAnsi="TH SarabunPSK" w:cs="TH SarabunPSK"/>
                <w:sz w:val="32"/>
                <w:szCs w:val="32"/>
                <w:cs/>
              </w:rPr>
              <w:t>ม. ๔-๖/๔,</w:t>
            </w:r>
            <w:r w:rsidR="0025125D" w:rsidRPr="00BE59C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    </w:t>
            </w:r>
            <w:r w:rsidRPr="00BE59C3">
              <w:rPr>
                <w:rFonts w:ascii="TH SarabunPSK" w:hAnsi="TH SarabunPSK" w:cs="TH SarabunPSK"/>
                <w:sz w:val="32"/>
                <w:szCs w:val="32"/>
                <w:cs/>
              </w:rPr>
              <w:t>ม. ๔-๖/๖</w:t>
            </w:r>
          </w:p>
          <w:p w:rsidR="00C50FD3" w:rsidRPr="00BE59C3" w:rsidRDefault="00C50FD3" w:rsidP="00C50FD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E59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2799" w:type="dxa"/>
          </w:tcPr>
          <w:p w:rsidR="00C50FD3" w:rsidRPr="00BE59C3" w:rsidRDefault="00C50FD3" w:rsidP="00C50FD3">
            <w:pPr>
              <w:spacing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  <w:r w:rsidRPr="00BE59C3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มัทนะพาธาเป็นพระราชนิพนธ์ในพระบาทสมเด็จพระมงกุฎเกล้าเจ้าอยู่หัว ได้รับยกย่องจากวรรณคดีสโมสรให้เป็นยอดของบทละครพูดคำฉันท์ วรรณคดีเรื่องนี้พระบาทสมเด็จพระมงกุฎ-เกล้าเจ้าอยู่หัวทรงวางโครงเรื่องขึ้นเอง เพื่อชี้ให้เห็นถึงความ</w:t>
            </w:r>
          </w:p>
        </w:tc>
        <w:tc>
          <w:tcPr>
            <w:tcW w:w="1036" w:type="dxa"/>
          </w:tcPr>
          <w:p w:rsidR="00C50FD3" w:rsidRPr="00BE59C3" w:rsidRDefault="00C50FD3" w:rsidP="00C50F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59C3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  <w:p w:rsidR="00C50FD3" w:rsidRPr="00BE59C3" w:rsidRDefault="00C50FD3" w:rsidP="007356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:rsidR="00C50FD3" w:rsidRPr="00BE59C3" w:rsidRDefault="00C50FD3" w:rsidP="00C50F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56AB" w:rsidRPr="00BE59C3" w:rsidTr="00C50FD3">
        <w:tc>
          <w:tcPr>
            <w:tcW w:w="720" w:type="dxa"/>
          </w:tcPr>
          <w:p w:rsidR="007356AB" w:rsidRPr="00BE59C3" w:rsidRDefault="007356AB" w:rsidP="007356A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59C3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032" w:type="dxa"/>
          </w:tcPr>
          <w:p w:rsidR="007356AB" w:rsidRPr="00BE59C3" w:rsidRDefault="007356AB" w:rsidP="007356AB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E59C3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การเขียนเรียงความเกี่ยวกับการมี</w:t>
            </w:r>
            <w:r w:rsidR="0025125D" w:rsidRPr="00BE59C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E59C3">
              <w:rPr>
                <w:rFonts w:ascii="TH SarabunPSK" w:hAnsi="TH SarabunPSK" w:cs="TH SarabunPSK"/>
                <w:sz w:val="32"/>
                <w:szCs w:val="32"/>
                <w:cs/>
              </w:rPr>
              <w:t>จิตสาธารณะ</w:t>
            </w:r>
          </w:p>
        </w:tc>
        <w:tc>
          <w:tcPr>
            <w:tcW w:w="2058" w:type="dxa"/>
          </w:tcPr>
          <w:p w:rsidR="007356AB" w:rsidRPr="00BE59C3" w:rsidRDefault="007356AB" w:rsidP="007356AB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E59C3">
              <w:rPr>
                <w:rFonts w:ascii="TH SarabunPSK" w:hAnsi="TH SarabunPSK" w:cs="TH SarabunPSK"/>
                <w:sz w:val="32"/>
                <w:szCs w:val="32"/>
                <w:cs/>
              </w:rPr>
              <w:t>ท ๒.๑ ม. ๔-๖/๒,</w:t>
            </w:r>
            <w:r w:rsidR="0025125D" w:rsidRPr="00BE59C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    </w:t>
            </w:r>
            <w:r w:rsidRPr="00BE59C3">
              <w:rPr>
                <w:rFonts w:ascii="TH SarabunPSK" w:hAnsi="TH SarabunPSK" w:cs="TH SarabunPSK"/>
                <w:sz w:val="32"/>
                <w:szCs w:val="32"/>
                <w:cs/>
              </w:rPr>
              <w:t>ม. ๔-๖/๘</w:t>
            </w:r>
          </w:p>
        </w:tc>
        <w:tc>
          <w:tcPr>
            <w:tcW w:w="2799" w:type="dxa"/>
          </w:tcPr>
          <w:p w:rsidR="007356AB" w:rsidRPr="00BE59C3" w:rsidRDefault="007356AB" w:rsidP="007356AB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E59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เรียงความเกี่ยวกับการมีจิตสาธารณะมีขอบเขตเนื้อหากว้างมาก อาจเป็นเรื่องเกี่ยวกับปัจจัยในการดำรงชีวิต มนุษย์ อันได้แก่ เสื้อผ้า ที่อยู่อาศัย อาหารการกิน และยารักษาโรค นอกจากนี้ยังครอบคลุมไปถึงเรื่องต่าง ๆ ที่เกี่ยวข้องกับสังคมนุษย์ที่เกิดขึ้นในปัจจุบัน ไม่ว่าจะเป็นพฤติกรรมของมนุษย์สถานที่ที่เป็นสาธารณประโยชน์ การท่องเที่ยว การพักผ่อนหย่อนใจ การอนุรักษ์วัฒนธรรมประเพณี และความรู้สึกนึกคิดต่าง ๆ ที่เกี่ยวข้องกับความรัก ความดี ความงาม และบาปบุญคุณโทษต่าง ๆ </w:t>
            </w:r>
          </w:p>
        </w:tc>
        <w:tc>
          <w:tcPr>
            <w:tcW w:w="1036" w:type="dxa"/>
          </w:tcPr>
          <w:p w:rsidR="007356AB" w:rsidRPr="00BE59C3" w:rsidRDefault="002D76C3" w:rsidP="007356A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59C3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938" w:type="dxa"/>
          </w:tcPr>
          <w:p w:rsidR="007356AB" w:rsidRPr="00BE59C3" w:rsidRDefault="007356AB" w:rsidP="007356AB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97D7A" w:rsidRPr="00BE59C3" w:rsidRDefault="00997D7A" w:rsidP="00997D7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7D7A" w:rsidRDefault="00997D7A" w:rsidP="00997D7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E59C3" w:rsidRDefault="00BE59C3" w:rsidP="00997D7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E59C3" w:rsidRDefault="00BE59C3" w:rsidP="00997D7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E59C3" w:rsidRDefault="00BE59C3" w:rsidP="00997D7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E59C3" w:rsidRDefault="00BE59C3" w:rsidP="00997D7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E59C3" w:rsidRPr="00BE59C3" w:rsidRDefault="00BE59C3" w:rsidP="00997D7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97D7A" w:rsidRPr="00BE59C3" w:rsidRDefault="00997D7A" w:rsidP="00997D7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60"/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032"/>
        <w:gridCol w:w="2058"/>
        <w:gridCol w:w="2799"/>
        <w:gridCol w:w="1036"/>
        <w:gridCol w:w="938"/>
      </w:tblGrid>
      <w:tr w:rsidR="007356AB" w:rsidRPr="00BE59C3" w:rsidTr="007271D1">
        <w:tc>
          <w:tcPr>
            <w:tcW w:w="720" w:type="dxa"/>
            <w:shd w:val="clear" w:color="auto" w:fill="D9D9D9" w:themeFill="background1" w:themeFillShade="D9"/>
          </w:tcPr>
          <w:p w:rsidR="007356AB" w:rsidRPr="00BE59C3" w:rsidRDefault="007356AB" w:rsidP="007271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59C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032" w:type="dxa"/>
            <w:shd w:val="clear" w:color="auto" w:fill="D9D9D9" w:themeFill="background1" w:themeFillShade="D9"/>
            <w:vAlign w:val="center"/>
          </w:tcPr>
          <w:p w:rsidR="007356AB" w:rsidRPr="00BE59C3" w:rsidRDefault="007356AB" w:rsidP="007271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59C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:rsidR="007356AB" w:rsidRPr="00BE59C3" w:rsidRDefault="007356AB" w:rsidP="007271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59C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2799" w:type="dxa"/>
            <w:shd w:val="clear" w:color="auto" w:fill="D9D9D9" w:themeFill="background1" w:themeFillShade="D9"/>
            <w:vAlign w:val="center"/>
          </w:tcPr>
          <w:p w:rsidR="007356AB" w:rsidRPr="00BE59C3" w:rsidRDefault="007356AB" w:rsidP="007271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59C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036" w:type="dxa"/>
            <w:shd w:val="clear" w:color="auto" w:fill="D9D9D9" w:themeFill="background1" w:themeFillShade="D9"/>
          </w:tcPr>
          <w:p w:rsidR="007356AB" w:rsidRPr="00BE59C3" w:rsidRDefault="007356AB" w:rsidP="007271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59C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  <w:p w:rsidR="007356AB" w:rsidRPr="00BE59C3" w:rsidRDefault="007356AB" w:rsidP="007271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59C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7356AB" w:rsidRPr="00BE59C3" w:rsidRDefault="007356AB" w:rsidP="007271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59C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7356AB" w:rsidRPr="00BE59C3" w:rsidRDefault="007356AB" w:rsidP="007271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59C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7356AB" w:rsidRPr="00BE59C3" w:rsidTr="007271D1">
        <w:trPr>
          <w:trHeight w:val="3486"/>
        </w:trPr>
        <w:tc>
          <w:tcPr>
            <w:tcW w:w="720" w:type="dxa"/>
          </w:tcPr>
          <w:p w:rsidR="007356AB" w:rsidRPr="00BE59C3" w:rsidRDefault="007356AB" w:rsidP="007356A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59C3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032" w:type="dxa"/>
          </w:tcPr>
          <w:p w:rsidR="007356AB" w:rsidRPr="00BE59C3" w:rsidRDefault="007356AB" w:rsidP="007356AB">
            <w:pPr>
              <w:spacing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BE59C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การพูดต่อที่ประชุมชน</w:t>
            </w:r>
          </w:p>
        </w:tc>
        <w:tc>
          <w:tcPr>
            <w:tcW w:w="2058" w:type="dxa"/>
          </w:tcPr>
          <w:p w:rsidR="007356AB" w:rsidRPr="00BE59C3" w:rsidRDefault="007356AB" w:rsidP="007356AB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E59C3">
              <w:rPr>
                <w:rFonts w:ascii="TH SarabunPSK" w:hAnsi="TH SarabunPSK" w:cs="TH SarabunPSK"/>
                <w:sz w:val="32"/>
                <w:szCs w:val="32"/>
                <w:cs/>
              </w:rPr>
              <w:t>ท ๓.๑ ม. ๔-๖/๕,</w:t>
            </w:r>
            <w:r w:rsidR="0025125D" w:rsidRPr="00BE59C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    </w:t>
            </w:r>
            <w:r w:rsidRPr="00BE59C3">
              <w:rPr>
                <w:rFonts w:ascii="TH SarabunPSK" w:hAnsi="TH SarabunPSK" w:cs="TH SarabunPSK"/>
                <w:sz w:val="32"/>
                <w:szCs w:val="32"/>
                <w:cs/>
              </w:rPr>
              <w:t>ม. ๔-๖/๖,</w:t>
            </w:r>
          </w:p>
        </w:tc>
        <w:tc>
          <w:tcPr>
            <w:tcW w:w="2799" w:type="dxa"/>
          </w:tcPr>
          <w:p w:rsidR="007356AB" w:rsidRPr="00BE59C3" w:rsidRDefault="007356AB" w:rsidP="007356AB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BE59C3">
              <w:rPr>
                <w:rFonts w:ascii="TH SarabunPSK" w:hAnsi="TH SarabunPSK" w:cs="TH SarabunPSK"/>
                <w:sz w:val="28"/>
                <w:cs/>
              </w:rPr>
              <w:t>การพูดต่อที่ประชุมชนเป็นเรื่องสำคัญของการสื่อสารในสังคมจำแนกได้หลายวิธี คือ วิธีนำเสนอแบ่งเป็น การพูดโดยฉับพลัน การพูดโดยอาศัยต้นร่าง การพูดโดยการท่องจำ และการพูดโดยอ่านจากร่างจุดมุ่งหมายของการพูดแบ่ง เป็นการพูดเพื่อให้ความรู้ข้อเท็จจริงการพูดเพื่อโน้มน้าวใจ การพูดเพื่อจรรโลงใจและการพูดเพื่อค้นหาคำตอบ ความหลากหลายของเนื้อหาที่พูดอาจเป็นเรื่องเกี่ยวกับนโยบาย เรื่องเกี่ยวกับข้อเท็จจริง และเกี่ยวกับคุณธรรมความดีโอกาสที่พูดมีทั้งเป็นทางการไม่เป็นทางการ และกึ่งทางการ</w:t>
            </w:r>
          </w:p>
        </w:tc>
        <w:tc>
          <w:tcPr>
            <w:tcW w:w="1036" w:type="dxa"/>
          </w:tcPr>
          <w:p w:rsidR="007356AB" w:rsidRPr="00BE59C3" w:rsidRDefault="007356AB" w:rsidP="007356A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59C3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938" w:type="dxa"/>
          </w:tcPr>
          <w:p w:rsidR="007356AB" w:rsidRPr="00BE59C3" w:rsidRDefault="007356AB" w:rsidP="007356AB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356AB" w:rsidRPr="00BE59C3" w:rsidRDefault="007356AB" w:rsidP="007356AB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56AB" w:rsidRPr="00BE59C3" w:rsidTr="007271D1">
        <w:tc>
          <w:tcPr>
            <w:tcW w:w="720" w:type="dxa"/>
          </w:tcPr>
          <w:p w:rsidR="007356AB" w:rsidRPr="00BE59C3" w:rsidRDefault="007356AB" w:rsidP="007356A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59C3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032" w:type="dxa"/>
          </w:tcPr>
          <w:p w:rsidR="007356AB" w:rsidRPr="00BE59C3" w:rsidRDefault="007356AB" w:rsidP="007356AB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E59C3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การสื่อสารในการประชุม</w:t>
            </w:r>
          </w:p>
        </w:tc>
        <w:tc>
          <w:tcPr>
            <w:tcW w:w="2058" w:type="dxa"/>
          </w:tcPr>
          <w:p w:rsidR="007356AB" w:rsidRPr="00BE59C3" w:rsidRDefault="007356AB" w:rsidP="007356AB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E59C3">
              <w:rPr>
                <w:rFonts w:ascii="TH SarabunPSK" w:hAnsi="TH SarabunPSK" w:cs="TH SarabunPSK"/>
                <w:sz w:val="32"/>
                <w:szCs w:val="32"/>
                <w:cs/>
              </w:rPr>
              <w:t>ท ๓.๑ ม. ๔-๖/๕,</w:t>
            </w:r>
            <w:r w:rsidR="0025125D" w:rsidRPr="00BE59C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    </w:t>
            </w:r>
            <w:r w:rsidRPr="00BE59C3">
              <w:rPr>
                <w:rFonts w:ascii="TH SarabunPSK" w:hAnsi="TH SarabunPSK" w:cs="TH SarabunPSK"/>
                <w:sz w:val="32"/>
                <w:szCs w:val="32"/>
                <w:cs/>
              </w:rPr>
              <w:t>ม. ๔-๖/๖</w:t>
            </w:r>
          </w:p>
          <w:p w:rsidR="007356AB" w:rsidRPr="00BE59C3" w:rsidRDefault="007356AB" w:rsidP="007356AB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9" w:type="dxa"/>
          </w:tcPr>
          <w:p w:rsidR="007356AB" w:rsidRDefault="007356AB" w:rsidP="007356AB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E59C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การประชุม คือ การพบปะบุคคลตามที่ได้นัดหมาย โดยมีวัตถุประสงค์เพื่อแลกเปลี่ยนความรู้ แก้ปัญหานำเสนอนโยบายต่าง ๆ รูปแบบการประชุมมีทั้งการประชุมเฉพาะกลุ่ม และการประชุสาธารณะ ในการประชุมต้องประกอบด้วยบุคคลที่เป็นประธานและผู้เข้าประชุมการปฏิบัติตนอย่างเหมาะสมเข้าใจคำศัพท์เฉพาะและใช้ภาษาเหมาะแก่กาลเทศะทำให้การประชุมสัมฤทธิผลได้</w:t>
            </w:r>
          </w:p>
          <w:p w:rsidR="00BE59C3" w:rsidRDefault="00BE59C3" w:rsidP="007356AB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59C3" w:rsidRDefault="00BE59C3" w:rsidP="007356AB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59C3" w:rsidRDefault="00BE59C3" w:rsidP="007356AB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59C3" w:rsidRPr="00BE59C3" w:rsidRDefault="00BE59C3" w:rsidP="007356AB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6" w:type="dxa"/>
          </w:tcPr>
          <w:p w:rsidR="007356AB" w:rsidRPr="00BE59C3" w:rsidRDefault="002D76C3" w:rsidP="007356A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59C3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  <w:p w:rsidR="007356AB" w:rsidRPr="00BE59C3" w:rsidRDefault="007356AB" w:rsidP="007356A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:rsidR="007356AB" w:rsidRPr="00BE59C3" w:rsidRDefault="007356AB" w:rsidP="007356AB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E59C3" w:rsidRPr="00BE59C3" w:rsidTr="007271D1">
        <w:tc>
          <w:tcPr>
            <w:tcW w:w="720" w:type="dxa"/>
            <w:shd w:val="clear" w:color="auto" w:fill="D9D9D9" w:themeFill="background1" w:themeFillShade="D9"/>
          </w:tcPr>
          <w:p w:rsidR="00BE59C3" w:rsidRPr="00BE59C3" w:rsidRDefault="00BE59C3" w:rsidP="00BE5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59C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032" w:type="dxa"/>
            <w:shd w:val="clear" w:color="auto" w:fill="D9D9D9" w:themeFill="background1" w:themeFillShade="D9"/>
            <w:vAlign w:val="center"/>
          </w:tcPr>
          <w:p w:rsidR="00BE59C3" w:rsidRPr="00BE59C3" w:rsidRDefault="00BE59C3" w:rsidP="00BE5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59C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:rsidR="00BE59C3" w:rsidRPr="00BE59C3" w:rsidRDefault="00BE59C3" w:rsidP="00BE5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59C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2799" w:type="dxa"/>
            <w:shd w:val="clear" w:color="auto" w:fill="D9D9D9" w:themeFill="background1" w:themeFillShade="D9"/>
            <w:vAlign w:val="center"/>
          </w:tcPr>
          <w:p w:rsidR="00BE59C3" w:rsidRPr="00BE59C3" w:rsidRDefault="00BE59C3" w:rsidP="00BE5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59C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036" w:type="dxa"/>
            <w:shd w:val="clear" w:color="auto" w:fill="D9D9D9" w:themeFill="background1" w:themeFillShade="D9"/>
          </w:tcPr>
          <w:p w:rsidR="00BE59C3" w:rsidRPr="00BE59C3" w:rsidRDefault="00BE59C3" w:rsidP="00BE5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59C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  <w:p w:rsidR="00BE59C3" w:rsidRPr="00BE59C3" w:rsidRDefault="00BE59C3" w:rsidP="00BE5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59C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BE59C3" w:rsidRPr="00BE59C3" w:rsidRDefault="00BE59C3" w:rsidP="00BE5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59C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BE59C3" w:rsidRPr="00BE59C3" w:rsidRDefault="00BE59C3" w:rsidP="00BE5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59C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BE59C3" w:rsidRPr="00BE59C3" w:rsidTr="007271D1">
        <w:trPr>
          <w:trHeight w:val="3486"/>
        </w:trPr>
        <w:tc>
          <w:tcPr>
            <w:tcW w:w="720" w:type="dxa"/>
          </w:tcPr>
          <w:p w:rsidR="00BE59C3" w:rsidRPr="00BE59C3" w:rsidRDefault="00BE59C3" w:rsidP="00BE59C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59C3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032" w:type="dxa"/>
          </w:tcPr>
          <w:p w:rsidR="00BE59C3" w:rsidRPr="00BE59C3" w:rsidRDefault="00BE59C3" w:rsidP="00BE59C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E59C3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การเขียนสื่อสารเชิงกิจธุระ</w:t>
            </w:r>
          </w:p>
        </w:tc>
        <w:tc>
          <w:tcPr>
            <w:tcW w:w="2058" w:type="dxa"/>
          </w:tcPr>
          <w:p w:rsidR="00BE59C3" w:rsidRPr="00BE59C3" w:rsidRDefault="00BE59C3" w:rsidP="00BE59C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E59C3">
              <w:rPr>
                <w:rFonts w:ascii="TH SarabunPSK" w:hAnsi="TH SarabunPSK" w:cs="TH SarabunPSK"/>
                <w:sz w:val="32"/>
                <w:szCs w:val="32"/>
                <w:cs/>
              </w:rPr>
              <w:t>ท ๒.๑ ม. ๔-๖/๑,</w:t>
            </w:r>
            <w:r w:rsidRPr="00BE59C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     ม. ๔-๖/๘</w:t>
            </w:r>
          </w:p>
          <w:p w:rsidR="00BE59C3" w:rsidRPr="00BE59C3" w:rsidRDefault="00BE59C3" w:rsidP="00BE59C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9" w:type="dxa"/>
          </w:tcPr>
          <w:p w:rsidR="00BE59C3" w:rsidRDefault="00BE59C3" w:rsidP="00BE59C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E59C3">
              <w:rPr>
                <w:rFonts w:ascii="TH SarabunPSK" w:hAnsi="TH SarabunPSK" w:cs="TH SarabunPSK"/>
                <w:sz w:val="32"/>
                <w:szCs w:val="32"/>
                <w:cs/>
              </w:rPr>
              <w:t>๑. การกรอกแบบรายการ คือ การกรอกข้อความลงในช่องว่างที่เว้นไว้ให้กรอกข้อความมี ๔ ประเภท ได้แก่ แบบรายการที่ใช้ติดต่อกับหน่วยงานทั้งภาครัฐและภาคเอกชน แบบรายการที่ผู้อื่นขอความร่วมมือให้กรอก แบบรายการที่ใช้ในองค์กรและหน่วยงาน และแบบรายการการทำสัญญา ผู้กรอกแบบรายการจะต้องอ่านแบบรายการให้เข้าใจ เขียนตามความจริงให้ครบถ้วน ๒. การเขียนประกาศ คือ การแจ้งเรื่องต่าง ๆ ให้คนจำนวนมากทราบมีทั้งที่เป็นทางการและไม่เป็นทางการประกอบด้วย ข้อความที่เป็นส่วนสำคัญ คือ ชื่อหน่วยงานหรือองค์การที่ออกประกาศเรื่องที่ประกาศ สารหรือข้อความที่ประกาศ ประกอบด้วย การบอกเหตุผลและจุดประสงค์ วัน เดือน ปีที่ประกาศ และลงนามผู้ออกประกาศ ถ้าเป็นประกาศอย่างไม่เป็นทางการอาจมีเฉพาะข้อความพร้อมหมายเลขโทรศัพท์ก็ได้</w:t>
            </w:r>
          </w:p>
          <w:p w:rsidR="00BE59C3" w:rsidRDefault="00BE59C3" w:rsidP="00BE59C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0A14" w:rsidRDefault="005F0A14" w:rsidP="00BE59C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0A14" w:rsidRDefault="005F0A14" w:rsidP="00BE59C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0A14" w:rsidRDefault="005F0A14" w:rsidP="00BE59C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0A14" w:rsidRPr="005F0A14" w:rsidRDefault="005F0A14" w:rsidP="00BE59C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6" w:type="dxa"/>
          </w:tcPr>
          <w:p w:rsidR="00BE59C3" w:rsidRPr="00BE59C3" w:rsidRDefault="00BE59C3" w:rsidP="00BE59C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59C3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938" w:type="dxa"/>
          </w:tcPr>
          <w:p w:rsidR="00BE59C3" w:rsidRPr="00BE59C3" w:rsidRDefault="00BE59C3" w:rsidP="00BE59C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E59C3" w:rsidRPr="00BE59C3" w:rsidRDefault="00BE59C3" w:rsidP="00BE59C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E59C3" w:rsidRPr="00BE59C3" w:rsidTr="007062BD">
        <w:tc>
          <w:tcPr>
            <w:tcW w:w="720" w:type="dxa"/>
            <w:shd w:val="clear" w:color="auto" w:fill="D9D9D9" w:themeFill="background1" w:themeFillShade="D9"/>
          </w:tcPr>
          <w:p w:rsidR="00BE59C3" w:rsidRPr="00BE59C3" w:rsidRDefault="00BE59C3" w:rsidP="00BE5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59C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032" w:type="dxa"/>
            <w:shd w:val="clear" w:color="auto" w:fill="D9D9D9" w:themeFill="background1" w:themeFillShade="D9"/>
            <w:vAlign w:val="center"/>
          </w:tcPr>
          <w:p w:rsidR="00BE59C3" w:rsidRPr="00BE59C3" w:rsidRDefault="00BE59C3" w:rsidP="00BE5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59C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:rsidR="00BE59C3" w:rsidRPr="00BE59C3" w:rsidRDefault="00BE59C3" w:rsidP="00BE5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59C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2799" w:type="dxa"/>
            <w:shd w:val="clear" w:color="auto" w:fill="D9D9D9" w:themeFill="background1" w:themeFillShade="D9"/>
            <w:vAlign w:val="center"/>
          </w:tcPr>
          <w:p w:rsidR="00BE59C3" w:rsidRPr="00BE59C3" w:rsidRDefault="00BE59C3" w:rsidP="00BE5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59C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036" w:type="dxa"/>
            <w:shd w:val="clear" w:color="auto" w:fill="D9D9D9" w:themeFill="background1" w:themeFillShade="D9"/>
          </w:tcPr>
          <w:p w:rsidR="00BE59C3" w:rsidRPr="00BE59C3" w:rsidRDefault="00BE59C3" w:rsidP="00BE5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59C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  <w:p w:rsidR="00BE59C3" w:rsidRPr="00BE59C3" w:rsidRDefault="00BE59C3" w:rsidP="00BE5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59C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BE59C3" w:rsidRPr="00BE59C3" w:rsidRDefault="00BE59C3" w:rsidP="00BE5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59C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BE59C3" w:rsidRPr="00BE59C3" w:rsidRDefault="00BE59C3" w:rsidP="00BE59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59C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BE59C3" w:rsidRPr="00BE59C3" w:rsidTr="007271D1">
        <w:tc>
          <w:tcPr>
            <w:tcW w:w="720" w:type="dxa"/>
          </w:tcPr>
          <w:p w:rsidR="00BE59C3" w:rsidRPr="00BE59C3" w:rsidRDefault="00BE59C3" w:rsidP="00BE59C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9C3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032" w:type="dxa"/>
          </w:tcPr>
          <w:p w:rsidR="00BE59C3" w:rsidRPr="00BE59C3" w:rsidRDefault="00BE59C3" w:rsidP="00BE59C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9C3">
              <w:rPr>
                <w:rFonts w:ascii="TH SarabunPSK" w:hAnsi="TH SarabunPSK" w:cs="TH SarabunPSK"/>
                <w:sz w:val="32"/>
                <w:szCs w:val="32"/>
                <w:cs/>
              </w:rPr>
              <w:t>คัมภีร์ฉันทศาสตร์แพทย์ศาสตร์สงเคราะห์</w:t>
            </w:r>
          </w:p>
        </w:tc>
        <w:tc>
          <w:tcPr>
            <w:tcW w:w="2058" w:type="dxa"/>
          </w:tcPr>
          <w:p w:rsidR="00BE59C3" w:rsidRPr="00BE59C3" w:rsidRDefault="00BE59C3" w:rsidP="00BE59C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9C3">
              <w:rPr>
                <w:rFonts w:ascii="TH SarabunPSK" w:hAnsi="TH SarabunPSK" w:cs="TH SarabunPSK"/>
                <w:sz w:val="32"/>
                <w:szCs w:val="32"/>
                <w:cs/>
              </w:rPr>
              <w:t>ท ๕.๑ ม. ๔-๖/๑,</w:t>
            </w:r>
            <w:r w:rsidRPr="00BE59C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    ม. ๔-๖/๒,</w:t>
            </w:r>
            <w:r w:rsidRPr="00BE59C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    ม. ๔-๖/๓,</w:t>
            </w:r>
            <w:r w:rsidRPr="00BE59C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    ม. ๔-๖/๔</w:t>
            </w:r>
          </w:p>
        </w:tc>
        <w:tc>
          <w:tcPr>
            <w:tcW w:w="2799" w:type="dxa"/>
          </w:tcPr>
          <w:p w:rsidR="00BE59C3" w:rsidRPr="00BE59C3" w:rsidRDefault="00BE59C3" w:rsidP="00BE59C3">
            <w:pPr>
              <w:spacing w:line="240" w:lineRule="auto"/>
              <w:ind w:right="-77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  <w:r w:rsidRPr="00BE59C3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แพทย์ศาสตร์สงเคราะห์เป็นตำราเกี่ยวกับการแพทย์แผนโบราณของไทยที่สืบทอดกันมาตำราเล่มนี้สมบูรณ์ด้วยองค์ความรู้อันเป็นภูมิปัญญาเกี่ยวกับลักษณะของโรคต่าง ๆ การวินิจฉัยโรค</w:t>
            </w:r>
            <w:r w:rsidRPr="00BE59C3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br/>
              <w:t>การรักษาโรค สรรพคุณของสมุนไพรชนิดต่าง ๆ และคุณสมบัติของการเป็นแพทย์ที่ดีจุดประสงค์ของการรวบรวม</w:t>
            </w:r>
            <w:r w:rsidRPr="00BE59C3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br/>
              <w:t>และจัดพิมพ์ตำราแพทย์ศาสตร์สงเคราะห์นี้เพื่อไม่ให้การแพทย์แผนโบราณและตำรายาพื้นบ้านของไทยสูญหายไปสมดัง</w:t>
            </w:r>
            <w:r w:rsidRPr="00BE59C3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br/>
              <w:t>พระราชประสงค์ในพระบาทสมเด็จพระจุลจอมเกล้าเจ้าอยู่หัว</w:t>
            </w:r>
          </w:p>
        </w:tc>
        <w:tc>
          <w:tcPr>
            <w:tcW w:w="1036" w:type="dxa"/>
          </w:tcPr>
          <w:p w:rsidR="00BE59C3" w:rsidRPr="00BE59C3" w:rsidRDefault="00BE59C3" w:rsidP="00BE59C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59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938" w:type="dxa"/>
          </w:tcPr>
          <w:p w:rsidR="00BE59C3" w:rsidRPr="00BE59C3" w:rsidRDefault="00BE59C3" w:rsidP="00BE59C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E59C3" w:rsidRPr="00BE59C3" w:rsidTr="007271D1">
        <w:tc>
          <w:tcPr>
            <w:tcW w:w="720" w:type="dxa"/>
          </w:tcPr>
          <w:p w:rsidR="00BE59C3" w:rsidRPr="00BE59C3" w:rsidRDefault="00BE59C3" w:rsidP="00BE59C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9C3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2032" w:type="dxa"/>
          </w:tcPr>
          <w:p w:rsidR="00BE59C3" w:rsidRPr="00BE59C3" w:rsidRDefault="00BE59C3" w:rsidP="00BE59C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9C3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การค้นคว้าหาความรู้ทางอินเทอร์เน็ต</w:t>
            </w:r>
          </w:p>
        </w:tc>
        <w:tc>
          <w:tcPr>
            <w:tcW w:w="2058" w:type="dxa"/>
          </w:tcPr>
          <w:p w:rsidR="00BE59C3" w:rsidRPr="00BE59C3" w:rsidRDefault="00BE59C3" w:rsidP="00BE59C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9C3">
              <w:rPr>
                <w:rFonts w:ascii="TH SarabunPSK" w:hAnsi="TH SarabunPSK" w:cs="TH SarabunPSK"/>
                <w:sz w:val="32"/>
                <w:szCs w:val="32"/>
                <w:cs/>
              </w:rPr>
              <w:t>ท ๓.๑ ม. ๔-๖/๕,</w:t>
            </w:r>
            <w:r w:rsidRPr="00BE59C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    ม. ๔-๖/๖</w:t>
            </w:r>
          </w:p>
        </w:tc>
        <w:tc>
          <w:tcPr>
            <w:tcW w:w="2799" w:type="dxa"/>
          </w:tcPr>
          <w:p w:rsidR="00BE59C3" w:rsidRPr="00BE59C3" w:rsidRDefault="00BE59C3" w:rsidP="00BE59C3">
            <w:pPr>
              <w:spacing w:line="240" w:lineRule="auto"/>
              <w:ind w:right="-77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  <w:r w:rsidRPr="00BE59C3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แหล่งข้อมูลความรู้ในอินเทอร์เน็ต การค้นคว้าให้ได้ข้อมูลความรู้ตรงตามต้องการ ข้อควรคำนึงในการพิจารณาความน่าเชื่อถือของข้อมูลในอินเทอร์เน็ต ข้อควรปฏิบัติในการใช้ข้อมูลความรู้จากอินเทอร์เน็ตให้ได้ประโยชน์อย่างแท้จริง</w:t>
            </w:r>
          </w:p>
        </w:tc>
        <w:tc>
          <w:tcPr>
            <w:tcW w:w="1036" w:type="dxa"/>
          </w:tcPr>
          <w:p w:rsidR="00BE59C3" w:rsidRPr="00BE59C3" w:rsidRDefault="00BE59C3" w:rsidP="00BE59C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59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938" w:type="dxa"/>
          </w:tcPr>
          <w:p w:rsidR="00BE59C3" w:rsidRPr="00BE59C3" w:rsidRDefault="00BE59C3" w:rsidP="00BE59C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BB074A" w:rsidRPr="00BE59C3" w:rsidRDefault="00BB074A" w:rsidP="00997D7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sectPr w:rsidR="00BB074A" w:rsidRPr="00BE5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7A"/>
    <w:rsid w:val="000E0A9B"/>
    <w:rsid w:val="001548A2"/>
    <w:rsid w:val="0025125D"/>
    <w:rsid w:val="002D76C3"/>
    <w:rsid w:val="0043561C"/>
    <w:rsid w:val="005F0A14"/>
    <w:rsid w:val="007062BD"/>
    <w:rsid w:val="007356AB"/>
    <w:rsid w:val="008B6A55"/>
    <w:rsid w:val="00997D7A"/>
    <w:rsid w:val="00BB074A"/>
    <w:rsid w:val="00BE59C3"/>
    <w:rsid w:val="00C50FD3"/>
    <w:rsid w:val="00D53EE9"/>
    <w:rsid w:val="00D8515C"/>
    <w:rsid w:val="00E1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E11D5-D2AB-44AB-B907-D7109EFC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730</Words>
  <Characters>4164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SD-SSRU</cp:lastModifiedBy>
  <cp:revision>6</cp:revision>
  <dcterms:created xsi:type="dcterms:W3CDTF">2015-03-20T01:36:00Z</dcterms:created>
  <dcterms:modified xsi:type="dcterms:W3CDTF">2017-01-31T05:36:00Z</dcterms:modified>
</cp:coreProperties>
</file>