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2D89" w14:textId="77777777" w:rsidR="0014229A" w:rsidRDefault="0014229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4E6C57C7" w14:textId="4612D055" w:rsidR="00C318F1" w:rsidRDefault="00C318F1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0E4782">
        <w:rPr>
          <w:rFonts w:ascii="Footlight MT Light" w:hAnsi="Footlight MT Light" w:cs="Arial"/>
          <w:sz w:val="24"/>
          <w:szCs w:val="24"/>
        </w:rPr>
        <w:t>Ajchara</w:t>
      </w:r>
      <w:proofErr w:type="spellEnd"/>
      <w:r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DF7235" w:rsidRPr="000E4782">
        <w:rPr>
          <w:rFonts w:ascii="Footlight MT Light" w:hAnsi="Footlight MT Light" w:cs="Arial"/>
          <w:sz w:val="24"/>
          <w:szCs w:val="24"/>
        </w:rPr>
        <w:t>Aksomboon</w:t>
      </w:r>
      <w:proofErr w:type="spellEnd"/>
      <w:r w:rsidR="00DF7235"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0E4782">
        <w:rPr>
          <w:rFonts w:ascii="Footlight MT Light" w:hAnsi="Footlight MT Light" w:cs="Arial"/>
          <w:sz w:val="24"/>
          <w:szCs w:val="24"/>
        </w:rPr>
        <w:t>Vongsawan</w:t>
      </w:r>
      <w:proofErr w:type="spellEnd"/>
    </w:p>
    <w:p w14:paraId="38B6624F" w14:textId="6EE81690" w:rsidR="0028401A" w:rsidRDefault="0075503D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>
        <w:rPr>
          <w:rFonts w:ascii="Footlight MT Light" w:hAnsi="Footlight MT Light" w:cs="Arial"/>
          <w:b/>
          <w:bCs/>
          <w:sz w:val="24"/>
          <w:szCs w:val="24"/>
        </w:rPr>
        <w:t xml:space="preserve">Course </w:t>
      </w:r>
      <w:r w:rsidR="00B236D1" w:rsidRPr="000E4782">
        <w:rPr>
          <w:rFonts w:ascii="Footlight MT Light" w:hAnsi="Footlight MT Light" w:cs="Arial"/>
          <w:b/>
          <w:bCs/>
          <w:sz w:val="24"/>
          <w:szCs w:val="24"/>
        </w:rPr>
        <w:t>Goal</w:t>
      </w:r>
      <w:r w:rsidR="000E4782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:  </w:t>
      </w:r>
    </w:p>
    <w:p w14:paraId="46FC839F" w14:textId="5912C6BF" w:rsidR="00D35585" w:rsidRDefault="000773DC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Biology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E376C8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1 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(</w:t>
      </w:r>
      <w:r>
        <w:rPr>
          <w:rFonts w:ascii="Footlight MT Light" w:hAnsi="Footlight MT Light" w:cs="Arial"/>
          <w:sz w:val="24"/>
          <w:szCs w:val="24"/>
        </w:rPr>
        <w:t>SCI 31241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Pr="000773D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E376C8">
        <w:rPr>
          <w:rFonts w:ascii="Footlight MT Light" w:hAnsi="Footlight MT Light" w:cs="Arial"/>
          <w:color w:val="000000" w:themeColor="text1"/>
          <w:sz w:val="24"/>
          <w:szCs w:val="24"/>
        </w:rPr>
        <w:t>is the first introductory biology course for</w:t>
      </w:r>
      <w:r w:rsidR="0014229A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4 (Secondary Grade 10) </w:t>
      </w:r>
      <w:r w:rsidR="00E376C8">
        <w:rPr>
          <w:rFonts w:ascii="Footlight MT Light" w:hAnsi="Footlight MT Light" w:cs="Arial"/>
          <w:color w:val="000000" w:themeColor="text1"/>
          <w:sz w:val="24"/>
          <w:szCs w:val="24"/>
        </w:rPr>
        <w:t>S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cience-Math majors</w:t>
      </w:r>
      <w:r w:rsidR="0014229A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in the first semester of Academic School Year 2022</w:t>
      </w:r>
      <w:r w:rsidR="00E376C8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. </w:t>
      </w:r>
      <w:r w:rsidR="00E376C8">
        <w:rPr>
          <w:rFonts w:ascii="Footlight MT Light" w:hAnsi="Footlight MT Light" w:cs="Arial"/>
          <w:sz w:val="24"/>
          <w:szCs w:val="24"/>
        </w:rPr>
        <w:t xml:space="preserve">Biology </w:t>
      </w:r>
      <w:r w:rsidR="0014229A">
        <w:rPr>
          <w:rFonts w:ascii="Footlight MT Light" w:hAnsi="Footlight MT Light" w:cs="Arial"/>
          <w:sz w:val="24"/>
          <w:szCs w:val="24"/>
        </w:rPr>
        <w:t xml:space="preserve">1 </w:t>
      </w:r>
      <w:r w:rsidR="00C564C8" w:rsidRPr="000E4782">
        <w:rPr>
          <w:rFonts w:ascii="Footlight MT Light" w:hAnsi="Footlight MT Light" w:cs="Arial"/>
          <w:sz w:val="24"/>
          <w:szCs w:val="24"/>
        </w:rPr>
        <w:t>serves as a pre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="00C564C8" w:rsidRPr="000E4782">
        <w:rPr>
          <w:rFonts w:ascii="Footlight MT Light" w:hAnsi="Footlight MT Light" w:cs="Arial"/>
          <w:sz w:val="24"/>
          <w:szCs w:val="24"/>
        </w:rPr>
        <w:t>requisite for Science-Math majors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in preparation for entering biomedical</w:t>
      </w:r>
      <w:r w:rsidR="0028401A">
        <w:rPr>
          <w:rFonts w:ascii="Footlight MT Light" w:hAnsi="Footlight MT Light" w:cs="Arial"/>
          <w:sz w:val="24"/>
          <w:szCs w:val="24"/>
        </w:rPr>
        <w:t xml:space="preserve"> </w:t>
      </w:r>
      <w:r w:rsidR="002A1BEA" w:rsidRPr="000E4782">
        <w:rPr>
          <w:rFonts w:ascii="Footlight MT Light" w:hAnsi="Footlight MT Light" w:cs="Arial"/>
          <w:sz w:val="24"/>
          <w:szCs w:val="24"/>
        </w:rPr>
        <w:t>science</w:t>
      </w:r>
      <w:r w:rsidR="00AE11E8">
        <w:rPr>
          <w:rFonts w:ascii="Footlight MT Light" w:hAnsi="Footlight MT Light" w:cs="Arial"/>
          <w:sz w:val="24"/>
          <w:szCs w:val="24"/>
        </w:rPr>
        <w:t>s as well as other science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fields. The study approach follows the Thai curriculum using</w:t>
      </w:r>
      <w:r w:rsidR="00AE11E8">
        <w:rPr>
          <w:rFonts w:ascii="Footlight MT Light" w:hAnsi="Footlight MT Light" w:cs="Arial"/>
          <w:sz w:val="24"/>
          <w:szCs w:val="24"/>
        </w:rPr>
        <w:t xml:space="preserve"> combination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of</w:t>
      </w:r>
      <w:r w:rsidR="00546291">
        <w:rPr>
          <w:rFonts w:ascii="Footlight MT Light" w:hAnsi="Footlight MT Light" w:cs="Arial"/>
          <w:sz w:val="24"/>
          <w:szCs w:val="24"/>
        </w:rPr>
        <w:t xml:space="preserve"> </w:t>
      </w:r>
      <w:r w:rsidR="002A1BEA" w:rsidRPr="000E4782">
        <w:rPr>
          <w:rFonts w:ascii="Footlight MT Light" w:hAnsi="Footlight MT Light" w:cs="Arial"/>
          <w:sz w:val="24"/>
          <w:szCs w:val="24"/>
        </w:rPr>
        <w:t>US and Singaporean textbooks. English is the language of instruction in the English Program. Students planning to enter the biomedical field or medical field within the Thai university system are advise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d to read a Thai version of textbook in preparation </w:t>
      </w:r>
      <w:r w:rsidR="00AE11E8">
        <w:rPr>
          <w:rFonts w:ascii="Footlight MT Light" w:hAnsi="Footlight MT Light" w:cs="Arial"/>
          <w:sz w:val="24"/>
          <w:szCs w:val="24"/>
        </w:rPr>
        <w:t>for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 their entrance exam </w:t>
      </w:r>
      <w:r w:rsidR="00AE11E8">
        <w:rPr>
          <w:rFonts w:ascii="Footlight MT Light" w:hAnsi="Footlight MT Light" w:cs="Arial"/>
          <w:sz w:val="24"/>
          <w:szCs w:val="24"/>
        </w:rPr>
        <w:t xml:space="preserve">due to </w:t>
      </w:r>
      <w:r w:rsidR="00EC00FC" w:rsidRPr="000E4782">
        <w:rPr>
          <w:rFonts w:ascii="Footlight MT Light" w:hAnsi="Footlight MT Light" w:cs="Arial"/>
          <w:sz w:val="24"/>
          <w:szCs w:val="24"/>
        </w:rPr>
        <w:t>technical term</w:t>
      </w:r>
      <w:r w:rsidR="00AE11E8">
        <w:rPr>
          <w:rFonts w:ascii="Footlight MT Light" w:hAnsi="Footlight MT Light" w:cs="Arial"/>
          <w:sz w:val="24"/>
          <w:szCs w:val="24"/>
        </w:rPr>
        <w:t xml:space="preserve"> discrepancy that may be used </w:t>
      </w:r>
      <w:r w:rsidR="00EC00FC" w:rsidRPr="000E4782">
        <w:rPr>
          <w:rFonts w:ascii="Footlight MT Light" w:hAnsi="Footlight MT Light" w:cs="Arial"/>
          <w:sz w:val="24"/>
          <w:szCs w:val="24"/>
        </w:rPr>
        <w:t>in Thai</w:t>
      </w:r>
      <w:r w:rsidR="00AE11E8">
        <w:rPr>
          <w:rFonts w:ascii="Footlight MT Light" w:hAnsi="Footlight MT Light" w:cs="Arial"/>
          <w:sz w:val="24"/>
          <w:szCs w:val="24"/>
        </w:rPr>
        <w:t xml:space="preserve"> exams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. Pre-med and biomedical science students will be expected to pay close attention </w:t>
      </w:r>
      <w:r w:rsidR="00B35260" w:rsidRPr="000E4782">
        <w:rPr>
          <w:rFonts w:ascii="Footlight MT Light" w:hAnsi="Footlight MT Light" w:cs="Arial"/>
          <w:sz w:val="24"/>
          <w:szCs w:val="24"/>
        </w:rPr>
        <w:t>to current knowledge of bioscience technology for future use at undergraduate university level.</w:t>
      </w:r>
      <w:r w:rsidR="000E4782" w:rsidRPr="000E4782">
        <w:rPr>
          <w:rFonts w:ascii="Footlight MT Light" w:hAnsi="Footlight MT Light" w:cs="Arial"/>
          <w:sz w:val="24"/>
          <w:szCs w:val="24"/>
        </w:rPr>
        <w:t xml:space="preserve"> </w:t>
      </w:r>
    </w:p>
    <w:p w14:paraId="405F6F65" w14:textId="77777777" w:rsidR="0014229A" w:rsidRPr="0014229A" w:rsidRDefault="0014229A" w:rsidP="00C318F1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p w14:paraId="5A8ADF46" w14:textId="1B4A7561" w:rsidR="00A63729" w:rsidRPr="00B56822" w:rsidRDefault="00A63729" w:rsidP="00C318F1">
      <w:pPr>
        <w:spacing w:after="0"/>
        <w:rPr>
          <w:rFonts w:ascii="Californian FB" w:hAnsi="Californian FB" w:cs="Arial"/>
          <w:b/>
          <w:bCs/>
          <w:color w:val="92D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5585" w:rsidRPr="00B56822" w14:paraId="09722B99" w14:textId="77777777" w:rsidTr="00876E01">
        <w:trPr>
          <w:trHeight w:val="42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A69DD"/>
          </w:tcPr>
          <w:p w14:paraId="0B5DEA96" w14:textId="77777777" w:rsidR="002A1BEA" w:rsidRDefault="002A1BEA" w:rsidP="003742CE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bookmarkStart w:id="0" w:name="_Hlk39019022"/>
          </w:p>
          <w:p w14:paraId="5FB83BC5" w14:textId="66DCAF6B" w:rsidR="00EB463C" w:rsidRDefault="005C5785" w:rsidP="003742CE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10 (M4): </w:t>
            </w:r>
            <w:r w:rsidR="003742CE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Year </w:t>
            </w:r>
            <w:r w:rsidR="00D35585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1 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1</w:t>
            </w:r>
          </w:p>
          <w:bookmarkEnd w:id="0"/>
          <w:p w14:paraId="06FDFC17" w14:textId="77777777" w:rsidR="00D35585" w:rsidRPr="00B35260" w:rsidRDefault="0062111F" w:rsidP="00330359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>Semester 1</w:t>
            </w:r>
            <w:r w:rsidR="00330359"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="00EB463C"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31241) 1.5 Credits, 60 hours</w:t>
            </w:r>
          </w:p>
          <w:p w14:paraId="787707C6" w14:textId="2CFD2840" w:rsidR="002A1BEA" w:rsidRPr="00330359" w:rsidRDefault="002A1BEA" w:rsidP="00330359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3742CE" w14:paraId="093B1D48" w14:textId="5A0D8DF7" w:rsidTr="00483A72">
        <w:trPr>
          <w:trHeight w:val="584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FBC4FC"/>
          </w:tcPr>
          <w:p w14:paraId="0394ACBD" w14:textId="77777777" w:rsidR="00D45B9F" w:rsidRDefault="00D45B9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7BFF3903" w14:textId="1BEA38E0" w:rsidR="00DF6F89" w:rsidRPr="00407D9D" w:rsidRDefault="0062111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</w:t>
            </w:r>
            <w:r w:rsidR="00DF6F89">
              <w:rPr>
                <w:rFonts w:ascii="Footlight MT Light" w:hAnsi="Footlight MT Light" w:cs="Arial"/>
                <w:b/>
                <w:bCs/>
                <w:sz w:val="28"/>
              </w:rPr>
              <w:t>t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FBC4FC"/>
          </w:tcPr>
          <w:p w14:paraId="784656DB" w14:textId="77777777" w:rsidR="00D45B9F" w:rsidRDefault="00D45B9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50C2FF8" w14:textId="79B38D72" w:rsidR="003742CE" w:rsidRPr="00407D9D" w:rsidRDefault="0062111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3742CE" w14:paraId="768CC0D4" w14:textId="42C6AB74" w:rsidTr="00DF6F89">
        <w:trPr>
          <w:trHeight w:val="242"/>
        </w:trPr>
        <w:tc>
          <w:tcPr>
            <w:tcW w:w="4675" w:type="dxa"/>
            <w:tcBorders>
              <w:top w:val="single" w:sz="4" w:space="0" w:color="auto"/>
            </w:tcBorders>
          </w:tcPr>
          <w:p w14:paraId="1BC02AD8" w14:textId="77777777" w:rsidR="007162FC" w:rsidRDefault="007162FC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5743AC8" w14:textId="1421BC37" w:rsidR="008709E1" w:rsidRPr="003025D0" w:rsidRDefault="0062111F" w:rsidP="008709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Maintaining stability of living things</w:t>
            </w:r>
          </w:p>
          <w:p w14:paraId="75138F86" w14:textId="0CAFBAD5" w:rsidR="008709E1" w:rsidRPr="003025D0" w:rsidRDefault="008709E1" w:rsidP="008709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Homeostasis </w:t>
            </w:r>
          </w:p>
          <w:p w14:paraId="3BDF09EE" w14:textId="0A75FC7F" w:rsidR="003742CE" w:rsidRPr="0062111F" w:rsidRDefault="003742CE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31D9263" w14:textId="77777777" w:rsidR="007162FC" w:rsidRDefault="007162FC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F951733" w14:textId="62E639B7" w:rsidR="00EB463C" w:rsidRPr="00EB463C" w:rsidRDefault="00ED163E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B463C" w:rsidRPr="00EB463C">
              <w:rPr>
                <w:rFonts w:ascii="Footlight MT Light" w:hAnsi="Footlight MT Light" w:cs="Arial"/>
                <w:sz w:val="24"/>
                <w:szCs w:val="24"/>
              </w:rPr>
              <w:t>Science and Biology</w:t>
            </w:r>
          </w:p>
          <w:p w14:paraId="439DEBC1" w14:textId="1B8B6CB8" w:rsidR="00ED163E" w:rsidRPr="00EB463C" w:rsidRDefault="00EB463C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A92DEB" w:rsidRPr="00EB463C">
              <w:rPr>
                <w:rFonts w:ascii="Footlight MT Light" w:hAnsi="Footlight MT Light" w:cs="Arial"/>
                <w:sz w:val="24"/>
                <w:szCs w:val="24"/>
              </w:rPr>
              <w:t>Structure and Function Characteristics</w:t>
            </w:r>
          </w:p>
          <w:p w14:paraId="31B69991" w14:textId="1B7927A8" w:rsidR="00A92DEB" w:rsidRPr="00EB463C" w:rsidRDefault="00A92DEB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ED163E" w:rsidRPr="00EB463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of Living Things </w:t>
            </w:r>
          </w:p>
          <w:p w14:paraId="5AAC50F0" w14:textId="173BD814" w:rsidR="003742CE" w:rsidRPr="0014229A" w:rsidRDefault="00ED163E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>• Research Methodology</w:t>
            </w:r>
            <w:r w:rsidR="008709E1">
              <w:rPr>
                <w:rFonts w:ascii="Footlight MT Light" w:hAnsi="Footlight MT Light" w:cs="Arial"/>
                <w:sz w:val="24"/>
                <w:szCs w:val="24"/>
              </w:rPr>
              <w:t xml:space="preserve"> and </w:t>
            </w:r>
            <w:r w:rsidRPr="00EB463C">
              <w:rPr>
                <w:rFonts w:ascii="Footlight MT Light" w:hAnsi="Footlight MT Light" w:cs="Arial"/>
                <w:sz w:val="24"/>
                <w:szCs w:val="24"/>
              </w:rPr>
              <w:t>Ethics</w:t>
            </w:r>
          </w:p>
        </w:tc>
      </w:tr>
      <w:tr w:rsidR="003742CE" w:rsidRPr="00DF6F89" w14:paraId="5F5AB5C2" w14:textId="0DCF7DEB" w:rsidTr="007162FC">
        <w:tc>
          <w:tcPr>
            <w:tcW w:w="4675" w:type="dxa"/>
          </w:tcPr>
          <w:p w14:paraId="41D802B7" w14:textId="77777777" w:rsidR="008709E1" w:rsidRDefault="008709E1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08A6185" w14:textId="74A6DFEC" w:rsidR="003742CE" w:rsidRPr="003025D0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Cell and </w:t>
            </w:r>
            <w:r w:rsidR="0084782B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ellular Function</w:t>
            </w:r>
          </w:p>
          <w:p w14:paraId="10CE8F43" w14:textId="14DAFF8C" w:rsidR="008709E1" w:rsidRPr="008709E1" w:rsidRDefault="008709E1" w:rsidP="008709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834C37" w14:textId="77777777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87E6F55" w14:textId="54D5F185" w:rsidR="007162FC" w:rsidRP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 Subunit of life: cell</w:t>
            </w:r>
          </w:p>
          <w:p w14:paraId="6581EFA3" w14:textId="30635FAD" w:rsidR="007162FC" w:rsidRP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Cell Specialization and Structure </w:t>
            </w:r>
          </w:p>
          <w:p w14:paraId="1EB49C2B" w14:textId="77777777" w:rsidR="00B35260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Microscope: types and </w:t>
            </w:r>
            <w:r w:rsidR="00B35260">
              <w:rPr>
                <w:rFonts w:ascii="Footlight MT Light" w:hAnsi="Footlight MT Light" w:cs="Arial"/>
                <w:sz w:val="24"/>
                <w:szCs w:val="24"/>
              </w:rPr>
              <w:t>application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</w:t>
            </w:r>
          </w:p>
          <w:p w14:paraId="4AA17BEC" w14:textId="77777777" w:rsidR="00B35260" w:rsidRDefault="00B35260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research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 xml:space="preserve"> studies</w:t>
            </w:r>
            <w:r>
              <w:rPr>
                <w:rFonts w:ascii="Footlight MT Light" w:hAnsi="Footlight MT Light" w:cs="Arial"/>
                <w:sz w:val="24"/>
                <w:szCs w:val="24"/>
              </w:rPr>
              <w:t>,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 xml:space="preserve"> component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and proper</w:t>
            </w:r>
          </w:p>
          <w:p w14:paraId="28186728" w14:textId="301BF363" w:rsidR="00B35260" w:rsidRDefault="00B35260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usage</w:t>
            </w:r>
          </w:p>
          <w:p w14:paraId="3189BC56" w14:textId="1541521C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 Cellular Reproduction and Inheritance:</w:t>
            </w:r>
          </w:p>
          <w:p w14:paraId="6C1E460F" w14:textId="6DDD32AE" w:rsidR="003742CE" w:rsidRPr="0014229A" w:rsidRDefault="007162FC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Pr="007162FC">
              <w:rPr>
                <w:rFonts w:ascii="Footlight MT Light" w:hAnsi="Footlight MT Light" w:cs="Arial"/>
                <w:sz w:val="24"/>
                <w:szCs w:val="24"/>
              </w:rPr>
              <w:t>Mitosis, Meiosis</w:t>
            </w:r>
          </w:p>
        </w:tc>
      </w:tr>
      <w:tr w:rsidR="003742CE" w14:paraId="17A9FAC2" w14:textId="4E997A85" w:rsidTr="007162FC">
        <w:trPr>
          <w:trHeight w:val="359"/>
        </w:trPr>
        <w:tc>
          <w:tcPr>
            <w:tcW w:w="4675" w:type="dxa"/>
          </w:tcPr>
          <w:p w14:paraId="4D083316" w14:textId="77777777" w:rsidR="00EB463C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5FBCB10" w14:textId="4516B6CE" w:rsidR="00EB463C" w:rsidRPr="0014229A" w:rsidRDefault="0062111F" w:rsidP="00A63729">
            <w:pPr>
              <w:rPr>
                <w:rFonts w:ascii="Footlight MT Light" w:hAnsi="Footlight MT Light" w:cs="Browallia New" w:hint="cs"/>
                <w:b/>
                <w:bCs/>
                <w:sz w:val="24"/>
                <w:szCs w:val="30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Exam</w:t>
            </w:r>
            <w:r w:rsidR="00EB463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3F33A77" w14:textId="77777777" w:rsidR="0014229A" w:rsidRDefault="0014229A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0FE1AC1" w14:textId="59EE3EFC" w:rsidR="003742CE" w:rsidRPr="0062111F" w:rsidRDefault="00EC00F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Material 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Cover</w:t>
            </w:r>
            <w:r w:rsidR="00135D4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from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Units 1 and 2</w:t>
            </w:r>
          </w:p>
        </w:tc>
      </w:tr>
      <w:tr w:rsidR="003742CE" w14:paraId="469A46AE" w14:textId="4CCA43B1" w:rsidTr="007162FC">
        <w:tc>
          <w:tcPr>
            <w:tcW w:w="4675" w:type="dxa"/>
          </w:tcPr>
          <w:p w14:paraId="60C8E4F3" w14:textId="77777777" w:rsidR="00F11D14" w:rsidRDefault="00F11D14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ADB11FF" w14:textId="77777777" w:rsidR="003742CE" w:rsidRPr="003025D0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="00F11D14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Chemistry of Life</w:t>
            </w:r>
          </w:p>
          <w:p w14:paraId="6F05A510" w14:textId="54616AB4" w:rsidR="00F11D14" w:rsidRPr="0062111F" w:rsidRDefault="00F11D14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Basic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olecules of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L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iving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T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hings</w:t>
            </w:r>
          </w:p>
        </w:tc>
        <w:tc>
          <w:tcPr>
            <w:tcW w:w="4675" w:type="dxa"/>
          </w:tcPr>
          <w:p w14:paraId="7A379FAB" w14:textId="77777777" w:rsidR="00F11D14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93465C0" w14:textId="77DBB79D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Organic and Inorganic molecules in the</w:t>
            </w:r>
          </w:p>
          <w:p w14:paraId="69928391" w14:textId="4A1EC367" w:rsidR="00F11D14" w:rsidRPr="007162FC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>human body</w:t>
            </w:r>
          </w:p>
          <w:p w14:paraId="2D42B3D7" w14:textId="25F92EF3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Biomolecules that are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M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acromolecules:</w:t>
            </w:r>
          </w:p>
          <w:p w14:paraId="34CE43A5" w14:textId="6515B2C1" w:rsidR="00F11D14" w:rsidRPr="007162FC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arbohydrate,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P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rotein,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ipid,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ucleic acid</w:t>
            </w:r>
          </w:p>
          <w:p w14:paraId="3E7E110E" w14:textId="77777777" w:rsidR="00D45B9F" w:rsidRDefault="00D45B9F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1E25C4F" w14:textId="11608294" w:rsidR="00F11D14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Small biomolecules such as water and ions</w:t>
            </w:r>
          </w:p>
          <w:p w14:paraId="1FAAE5C2" w14:textId="0D840277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Chemical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R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eactions and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P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rocesses within</w:t>
            </w:r>
          </w:p>
          <w:p w14:paraId="565155ED" w14:textId="40E95B51" w:rsidR="000E4782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living cells</w:t>
            </w:r>
          </w:p>
          <w:p w14:paraId="0693C621" w14:textId="43FBC2FC" w:rsidR="00330359" w:rsidRPr="0014229A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Enzymatic</w:t>
            </w:r>
            <w:r w:rsidR="0084782B">
              <w:rPr>
                <w:rFonts w:ascii="Footlight MT Light" w:hAnsi="Footlight MT Light" w:cs="Arial"/>
                <w:sz w:val="24"/>
                <w:szCs w:val="24"/>
              </w:rPr>
              <w:t xml:space="preserve"> reactions</w:t>
            </w:r>
          </w:p>
        </w:tc>
      </w:tr>
      <w:tr w:rsidR="003742CE" w14:paraId="4F4986B8" w14:textId="0B3DA084" w:rsidTr="007162FC">
        <w:tc>
          <w:tcPr>
            <w:tcW w:w="4675" w:type="dxa"/>
          </w:tcPr>
          <w:p w14:paraId="06B4981D" w14:textId="37CABDAF" w:rsidR="003742CE" w:rsidRDefault="00330359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</w:p>
          <w:p w14:paraId="7CEEE7D3" w14:textId="7AC7542E" w:rsidR="00330359" w:rsidRPr="003025D0" w:rsidRDefault="00330359" w:rsidP="0033035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4: </w:t>
            </w:r>
            <w:r w:rsidR="00D95274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Cellular Respiration</w:t>
            </w:r>
          </w:p>
          <w:p w14:paraId="27966265" w14:textId="74B70E04" w:rsidR="00F11D14" w:rsidRPr="0062111F" w:rsidRDefault="00F11D14" w:rsidP="0033035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7BD653" w14:textId="77777777" w:rsidR="00B35260" w:rsidRDefault="00B35260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94102C9" w14:textId="6DF2157F" w:rsidR="003D2F30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Biomolecules within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ells of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iving</w:t>
            </w:r>
          </w:p>
          <w:p w14:paraId="0EC44FD6" w14:textId="6EE1FBF4" w:rsidR="00D95274" w:rsidRPr="007162FC" w:rsidRDefault="003D2F30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O</w:t>
            </w:r>
            <w:r>
              <w:rPr>
                <w:rFonts w:ascii="Footlight MT Light" w:hAnsi="Footlight MT Light" w:cs="Arial"/>
                <w:sz w:val="24"/>
                <w:szCs w:val="24"/>
              </w:rPr>
              <w:t>rganisms</w:t>
            </w:r>
          </w:p>
          <w:p w14:paraId="73DB7443" w14:textId="0C6D4CBC" w:rsidR="003D2F30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Breakdown using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erobic and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nerobic</w:t>
            </w:r>
          </w:p>
          <w:p w14:paraId="1503856D" w14:textId="45082B05" w:rsidR="00D95274" w:rsidRPr="007162FC" w:rsidRDefault="003D2F30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process</w:t>
            </w:r>
          </w:p>
          <w:p w14:paraId="013BB07C" w14:textId="3A6FD577" w:rsidR="003D2F30" w:rsidRDefault="00D95274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Biomolecule in which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ells use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E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nergy:</w:t>
            </w:r>
          </w:p>
          <w:p w14:paraId="43226AA2" w14:textId="11837582" w:rsidR="00D95274" w:rsidRDefault="003D2F30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g</w:t>
            </w:r>
            <w:r>
              <w:rPr>
                <w:rFonts w:ascii="Footlight MT Light" w:hAnsi="Footlight MT Light" w:cs="Arial"/>
                <w:sz w:val="24"/>
                <w:szCs w:val="24"/>
              </w:rPr>
              <w:t>lucose</w:t>
            </w:r>
          </w:p>
          <w:p w14:paraId="2E43B6A1" w14:textId="39ECCA27" w:rsidR="00D95274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Basic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B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iomolecules in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iving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T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hings</w:t>
            </w:r>
          </w:p>
          <w:p w14:paraId="564399EE" w14:textId="16B81C7D" w:rsidR="003742CE" w:rsidRPr="0014229A" w:rsidRDefault="00D95274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Cellular Respiration</w:t>
            </w:r>
          </w:p>
        </w:tc>
      </w:tr>
      <w:tr w:rsidR="003742CE" w14:paraId="7E2CDEB9" w14:textId="3927B179" w:rsidTr="007162FC">
        <w:trPr>
          <w:trHeight w:val="359"/>
        </w:trPr>
        <w:tc>
          <w:tcPr>
            <w:tcW w:w="4675" w:type="dxa"/>
          </w:tcPr>
          <w:p w14:paraId="3440BAA8" w14:textId="77777777" w:rsidR="00B35260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2C22C5D" w14:textId="3029ADEB" w:rsidR="00B35260" w:rsidRPr="0062111F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4675" w:type="dxa"/>
          </w:tcPr>
          <w:p w14:paraId="0ACC9D65" w14:textId="77777777" w:rsidR="00B35260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2D04CFE" w14:textId="4A26328A" w:rsidR="003742CE" w:rsidRPr="0062111F" w:rsidRDefault="00EC00F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</w:t>
            </w:r>
            <w:r w:rsidR="00135D4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from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Units 3 and 4</w:t>
            </w:r>
          </w:p>
        </w:tc>
      </w:tr>
      <w:tr w:rsidR="00483A72" w:rsidRPr="00483A72" w14:paraId="0EDCC893" w14:textId="77777777" w:rsidTr="0075503D">
        <w:trPr>
          <w:trHeight w:val="359"/>
        </w:trPr>
        <w:tc>
          <w:tcPr>
            <w:tcW w:w="9350" w:type="dxa"/>
            <w:gridSpan w:val="2"/>
            <w:shd w:val="clear" w:color="auto" w:fill="F9D4E8" w:themeFill="accent1" w:themeFillTint="33"/>
          </w:tcPr>
          <w:p w14:paraId="4486F45F" w14:textId="77777777" w:rsidR="00F90B96" w:rsidRDefault="00F90B96" w:rsidP="00F90B96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561AAA9" w14:textId="4A01E74A" w:rsidR="00F90B96" w:rsidRPr="00483A72" w:rsidRDefault="001D5E52" w:rsidP="0014229A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Grading </w:t>
            </w:r>
            <w:r w:rsid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and Evaluation</w:t>
            </w:r>
          </w:p>
        </w:tc>
      </w:tr>
      <w:tr w:rsidR="009C13A8" w14:paraId="0F660643" w14:textId="77777777" w:rsidTr="001D5E52">
        <w:trPr>
          <w:trHeight w:val="359"/>
        </w:trPr>
        <w:tc>
          <w:tcPr>
            <w:tcW w:w="4675" w:type="dxa"/>
            <w:shd w:val="clear" w:color="auto" w:fill="F9D4E8" w:themeFill="accent1" w:themeFillTint="33"/>
          </w:tcPr>
          <w:p w14:paraId="1EF13ACC" w14:textId="09F75B99" w:rsidR="009C13A8" w:rsidRPr="00F90B96" w:rsidRDefault="001D5E52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bookmarkStart w:id="1" w:name="_Hlk39024307"/>
            <w:r w:rsidRP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 Allocation</w:t>
            </w:r>
          </w:p>
        </w:tc>
        <w:tc>
          <w:tcPr>
            <w:tcW w:w="4675" w:type="dxa"/>
            <w:shd w:val="clear" w:color="auto" w:fill="F9D4E8" w:themeFill="accent1" w:themeFillTint="33"/>
          </w:tcPr>
          <w:p w14:paraId="2769581D" w14:textId="235782FF" w:rsidR="00D45B9F" w:rsidRPr="00F90B96" w:rsidRDefault="001D5E52" w:rsidP="002210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9C13A8" w14:paraId="2BB80DBE" w14:textId="77777777" w:rsidTr="005C5785">
        <w:trPr>
          <w:trHeight w:val="359"/>
        </w:trPr>
        <w:tc>
          <w:tcPr>
            <w:tcW w:w="4675" w:type="dxa"/>
          </w:tcPr>
          <w:p w14:paraId="580AF4E1" w14:textId="4A44A1E5" w:rsidR="002210E1" w:rsidRPr="00F90B96" w:rsidRDefault="001D5E52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Attendance and Participation</w:t>
            </w:r>
          </w:p>
        </w:tc>
        <w:tc>
          <w:tcPr>
            <w:tcW w:w="4675" w:type="dxa"/>
          </w:tcPr>
          <w:p w14:paraId="376152F3" w14:textId="68DAC614" w:rsidR="009C13A8" w:rsidRPr="00F90B96" w:rsidRDefault="001D5E52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10</w:t>
            </w:r>
          </w:p>
        </w:tc>
      </w:tr>
      <w:bookmarkEnd w:id="1"/>
      <w:tr w:rsidR="004573AB" w:rsidRPr="0062111F" w14:paraId="3D5AF658" w14:textId="77777777" w:rsidTr="005C5785">
        <w:trPr>
          <w:trHeight w:val="359"/>
        </w:trPr>
        <w:tc>
          <w:tcPr>
            <w:tcW w:w="4675" w:type="dxa"/>
          </w:tcPr>
          <w:p w14:paraId="62AB099E" w14:textId="06F75E1F" w:rsidR="004573AB" w:rsidRPr="00F90B96" w:rsidRDefault="001D5E52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Assignments and Quiz</w:t>
            </w:r>
          </w:p>
        </w:tc>
        <w:tc>
          <w:tcPr>
            <w:tcW w:w="4675" w:type="dxa"/>
          </w:tcPr>
          <w:p w14:paraId="5BF767EE" w14:textId="564C993C" w:rsidR="004573AB" w:rsidRPr="00F90B96" w:rsidRDefault="00F90B96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</w:t>
            </w:r>
            <w:r>
              <w:rPr>
                <w:rFonts w:ascii="Footlight MT Light" w:hAnsi="Footlight MT Light" w:cs="Arial"/>
                <w:sz w:val="24"/>
                <w:szCs w:val="24"/>
              </w:rPr>
              <w:t>0</w:t>
            </w:r>
          </w:p>
        </w:tc>
      </w:tr>
      <w:tr w:rsidR="001D5E52" w:rsidRPr="0062111F" w14:paraId="7F8DE21C" w14:textId="77777777" w:rsidTr="005C5785">
        <w:trPr>
          <w:trHeight w:val="359"/>
        </w:trPr>
        <w:tc>
          <w:tcPr>
            <w:tcW w:w="4675" w:type="dxa"/>
          </w:tcPr>
          <w:p w14:paraId="6F5F9384" w14:textId="0994CE5D" w:rsidR="001D5E52" w:rsidRPr="00F90B96" w:rsidRDefault="00F90B96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Experiments and Lab Report</w:t>
            </w:r>
          </w:p>
        </w:tc>
        <w:tc>
          <w:tcPr>
            <w:tcW w:w="4675" w:type="dxa"/>
          </w:tcPr>
          <w:p w14:paraId="40AB1D3F" w14:textId="285D525D" w:rsidR="001D5E52" w:rsidRPr="00F90B96" w:rsidRDefault="00F90B96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30</w:t>
            </w:r>
          </w:p>
        </w:tc>
      </w:tr>
      <w:tr w:rsidR="001D5E52" w:rsidRPr="0062111F" w14:paraId="129585ED" w14:textId="77777777" w:rsidTr="005C5785">
        <w:trPr>
          <w:trHeight w:val="359"/>
        </w:trPr>
        <w:tc>
          <w:tcPr>
            <w:tcW w:w="4675" w:type="dxa"/>
          </w:tcPr>
          <w:p w14:paraId="54EB94E8" w14:textId="68CA497D" w:rsidR="001D5E52" w:rsidRPr="00F90B96" w:rsidRDefault="00F90B96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Midterm</w:t>
            </w:r>
          </w:p>
        </w:tc>
        <w:tc>
          <w:tcPr>
            <w:tcW w:w="4675" w:type="dxa"/>
          </w:tcPr>
          <w:p w14:paraId="6CBC65AD" w14:textId="3E5C4997" w:rsidR="001D5E52" w:rsidRPr="00F90B96" w:rsidRDefault="00F90B96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</w:tr>
      <w:tr w:rsidR="001D5E52" w:rsidRPr="0062111F" w14:paraId="3F940274" w14:textId="77777777" w:rsidTr="005C5785">
        <w:trPr>
          <w:trHeight w:val="359"/>
        </w:trPr>
        <w:tc>
          <w:tcPr>
            <w:tcW w:w="4675" w:type="dxa"/>
          </w:tcPr>
          <w:p w14:paraId="0D3F941E" w14:textId="12FE75C2" w:rsidR="001D5E52" w:rsidRPr="00F90B96" w:rsidRDefault="00F90B96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Finals</w:t>
            </w:r>
          </w:p>
        </w:tc>
        <w:tc>
          <w:tcPr>
            <w:tcW w:w="4675" w:type="dxa"/>
          </w:tcPr>
          <w:p w14:paraId="5B21ED28" w14:textId="471188E9" w:rsidR="001D5E52" w:rsidRPr="00F90B96" w:rsidRDefault="00F90B96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</w:tr>
      <w:tr w:rsidR="00C253D3" w:rsidRPr="0062111F" w14:paraId="66760312" w14:textId="77777777" w:rsidTr="00BD180B">
        <w:trPr>
          <w:trHeight w:val="134"/>
        </w:trPr>
        <w:tc>
          <w:tcPr>
            <w:tcW w:w="4675" w:type="dxa"/>
            <w:shd w:val="clear" w:color="auto" w:fill="F9D4E8" w:themeFill="accent1" w:themeFillTint="33"/>
          </w:tcPr>
          <w:p w14:paraId="66BD55FD" w14:textId="1D0DF218" w:rsidR="00C253D3" w:rsidRPr="00BD180B" w:rsidRDefault="00BD180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4675" w:type="dxa"/>
            <w:shd w:val="clear" w:color="auto" w:fill="F9D4E8" w:themeFill="accent1" w:themeFillTint="33"/>
          </w:tcPr>
          <w:p w14:paraId="0898BC21" w14:textId="7732E100" w:rsidR="00C253D3" w:rsidRPr="00BD180B" w:rsidRDefault="00BD180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C253D3" w:rsidRPr="0062111F" w14:paraId="21A14F30" w14:textId="77777777" w:rsidTr="005C5785">
        <w:trPr>
          <w:trHeight w:val="359"/>
        </w:trPr>
        <w:tc>
          <w:tcPr>
            <w:tcW w:w="4675" w:type="dxa"/>
          </w:tcPr>
          <w:p w14:paraId="1B428A94" w14:textId="78C498AC" w:rsidR="00C253D3" w:rsidRPr="00F90B96" w:rsidRDefault="00C253D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A</w:t>
            </w:r>
          </w:p>
        </w:tc>
        <w:tc>
          <w:tcPr>
            <w:tcW w:w="4675" w:type="dxa"/>
          </w:tcPr>
          <w:p w14:paraId="62CB0590" w14:textId="41A2343E" w:rsidR="00C253D3" w:rsidRPr="00F90B96" w:rsidRDefault="00C253D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80-100</w:t>
            </w:r>
          </w:p>
        </w:tc>
      </w:tr>
      <w:tr w:rsidR="00BD180B" w:rsidRPr="0062111F" w14:paraId="4EBB265D" w14:textId="77777777" w:rsidTr="005C5785">
        <w:trPr>
          <w:trHeight w:val="359"/>
        </w:trPr>
        <w:tc>
          <w:tcPr>
            <w:tcW w:w="4675" w:type="dxa"/>
          </w:tcPr>
          <w:p w14:paraId="64CBDAD0" w14:textId="1B227D0A" w:rsidR="00BD180B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B+</w:t>
            </w:r>
          </w:p>
        </w:tc>
        <w:tc>
          <w:tcPr>
            <w:tcW w:w="4675" w:type="dxa"/>
          </w:tcPr>
          <w:p w14:paraId="7B9643FC" w14:textId="5671BDEC" w:rsidR="00BD180B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70-74</w:t>
            </w:r>
          </w:p>
        </w:tc>
      </w:tr>
      <w:tr w:rsidR="00C253D3" w:rsidRPr="0062111F" w14:paraId="4301FE17" w14:textId="77777777" w:rsidTr="005C5785">
        <w:trPr>
          <w:trHeight w:val="359"/>
        </w:trPr>
        <w:tc>
          <w:tcPr>
            <w:tcW w:w="4675" w:type="dxa"/>
          </w:tcPr>
          <w:p w14:paraId="1A99FAC2" w14:textId="2921EF54" w:rsidR="00C253D3" w:rsidRPr="00F90B96" w:rsidRDefault="00C253D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</w:t>
            </w:r>
          </w:p>
        </w:tc>
        <w:tc>
          <w:tcPr>
            <w:tcW w:w="4675" w:type="dxa"/>
          </w:tcPr>
          <w:p w14:paraId="20359781" w14:textId="7F0334EF" w:rsidR="00C253D3" w:rsidRPr="00F90B96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75-79</w:t>
            </w:r>
          </w:p>
        </w:tc>
      </w:tr>
      <w:tr w:rsidR="00C253D3" w:rsidRPr="0062111F" w14:paraId="2CF37CB0" w14:textId="77777777" w:rsidTr="005C5785">
        <w:trPr>
          <w:trHeight w:val="359"/>
        </w:trPr>
        <w:tc>
          <w:tcPr>
            <w:tcW w:w="4675" w:type="dxa"/>
          </w:tcPr>
          <w:p w14:paraId="3E7D841C" w14:textId="15239764" w:rsidR="00C253D3" w:rsidRPr="00F90B96" w:rsidRDefault="00C253D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BD180B">
              <w:rPr>
                <w:rFonts w:ascii="Footlight MT Light" w:hAnsi="Footlight MT Light" w:cs="Arial"/>
                <w:sz w:val="24"/>
                <w:szCs w:val="24"/>
              </w:rPr>
              <w:t>+</w:t>
            </w:r>
          </w:p>
        </w:tc>
        <w:tc>
          <w:tcPr>
            <w:tcW w:w="4675" w:type="dxa"/>
          </w:tcPr>
          <w:p w14:paraId="7041F226" w14:textId="65988365" w:rsidR="00C253D3" w:rsidRPr="00F90B96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65-69</w:t>
            </w:r>
          </w:p>
        </w:tc>
      </w:tr>
      <w:tr w:rsidR="00BD180B" w:rsidRPr="0062111F" w14:paraId="7BD593D1" w14:textId="77777777" w:rsidTr="005C5785">
        <w:trPr>
          <w:trHeight w:val="359"/>
        </w:trPr>
        <w:tc>
          <w:tcPr>
            <w:tcW w:w="4675" w:type="dxa"/>
          </w:tcPr>
          <w:p w14:paraId="3D216B60" w14:textId="4B94BD40" w:rsidR="00BD180B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</w:t>
            </w:r>
          </w:p>
        </w:tc>
        <w:tc>
          <w:tcPr>
            <w:tcW w:w="4675" w:type="dxa"/>
          </w:tcPr>
          <w:p w14:paraId="4621054F" w14:textId="5EAA8304" w:rsidR="00BD180B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60-64</w:t>
            </w:r>
          </w:p>
        </w:tc>
      </w:tr>
      <w:tr w:rsidR="00C253D3" w:rsidRPr="0062111F" w14:paraId="3C787355" w14:textId="77777777" w:rsidTr="005C5785">
        <w:trPr>
          <w:trHeight w:val="359"/>
        </w:trPr>
        <w:tc>
          <w:tcPr>
            <w:tcW w:w="4675" w:type="dxa"/>
          </w:tcPr>
          <w:p w14:paraId="42224CC6" w14:textId="39CA04D1" w:rsidR="00C253D3" w:rsidRPr="00F90B96" w:rsidRDefault="00C253D3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</w:t>
            </w:r>
            <w:r w:rsidR="00BD180B">
              <w:rPr>
                <w:rFonts w:ascii="Footlight MT Light" w:hAnsi="Footlight MT Light" w:cs="Arial"/>
                <w:sz w:val="24"/>
                <w:szCs w:val="24"/>
              </w:rPr>
              <w:t>+</w:t>
            </w:r>
          </w:p>
        </w:tc>
        <w:tc>
          <w:tcPr>
            <w:tcW w:w="4675" w:type="dxa"/>
          </w:tcPr>
          <w:p w14:paraId="38E8224B" w14:textId="6C28D48F" w:rsidR="00C253D3" w:rsidRPr="00F90B96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55-59</w:t>
            </w:r>
          </w:p>
        </w:tc>
      </w:tr>
      <w:tr w:rsidR="00BD180B" w:rsidRPr="0062111F" w14:paraId="441F0AA4" w14:textId="77777777" w:rsidTr="005C5785">
        <w:trPr>
          <w:trHeight w:val="359"/>
        </w:trPr>
        <w:tc>
          <w:tcPr>
            <w:tcW w:w="4675" w:type="dxa"/>
          </w:tcPr>
          <w:p w14:paraId="0970EF7F" w14:textId="5A7FD215" w:rsidR="00BD180B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</w:t>
            </w:r>
          </w:p>
        </w:tc>
        <w:tc>
          <w:tcPr>
            <w:tcW w:w="4675" w:type="dxa"/>
          </w:tcPr>
          <w:p w14:paraId="4CA07E6D" w14:textId="785470FF" w:rsidR="00BD180B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50-54</w:t>
            </w:r>
          </w:p>
        </w:tc>
      </w:tr>
      <w:tr w:rsidR="00C253D3" w:rsidRPr="0062111F" w14:paraId="3CF40730" w14:textId="77777777" w:rsidTr="005C5785">
        <w:trPr>
          <w:trHeight w:val="359"/>
        </w:trPr>
        <w:tc>
          <w:tcPr>
            <w:tcW w:w="4675" w:type="dxa"/>
          </w:tcPr>
          <w:p w14:paraId="73ED66C8" w14:textId="291A5BDA" w:rsidR="00C253D3" w:rsidRPr="00F90B96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F</w:t>
            </w:r>
          </w:p>
        </w:tc>
        <w:tc>
          <w:tcPr>
            <w:tcW w:w="4675" w:type="dxa"/>
          </w:tcPr>
          <w:p w14:paraId="758CFDDD" w14:textId="779CA025" w:rsidR="00C253D3" w:rsidRPr="00F90B96" w:rsidRDefault="00BD180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Below 50</w:t>
            </w:r>
          </w:p>
        </w:tc>
      </w:tr>
    </w:tbl>
    <w:p w14:paraId="6A33817E" w14:textId="77777777" w:rsidR="0014229A" w:rsidRDefault="0014229A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bookmarkStart w:id="2" w:name="_Hlk39021442"/>
    </w:p>
    <w:p w14:paraId="577B9E45" w14:textId="77777777" w:rsidR="0014229A" w:rsidRDefault="0014229A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6F56ECD7" w14:textId="54FBB5D5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A17E77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74C8E240" w14:textId="2A42732E" w:rsidR="000E4782" w:rsidRPr="00AF6782" w:rsidRDefault="000E4782" w:rsidP="009863D8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599CA29E" w14:textId="7BC7D8E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 w:rsidR="0059715D">
        <w:rPr>
          <w:rFonts w:ascii="Footlight MT Light" w:hAnsi="Footlight MT Light" w:cs="Arial"/>
          <w:sz w:val="24"/>
          <w:szCs w:val="24"/>
        </w:rPr>
        <w:t xml:space="preserve"> </w:t>
      </w:r>
    </w:p>
    <w:p w14:paraId="69175A7E" w14:textId="52496508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3FF77E79" w14:textId="52C1E801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00FCD777" w14:textId="77777777" w:rsidR="002870EB" w:rsidRPr="00AF6782" w:rsidRDefault="002870EB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2AFAFD09" w14:textId="77777777" w:rsidR="009863D8" w:rsidRDefault="009863D8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bookmarkEnd w:id="2"/>
    <w:p w14:paraId="740B87ED" w14:textId="77777777" w:rsidR="00BD180B" w:rsidRDefault="00BD180B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39FB0DBF" w14:textId="77777777" w:rsidR="0014229A" w:rsidRDefault="0014229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31DB77DE" w14:textId="77777777" w:rsidR="0014229A" w:rsidRDefault="0014229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440D954C" w14:textId="77777777" w:rsidR="0014229A" w:rsidRDefault="0014229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280372D7" w14:textId="4B923BD1" w:rsidR="00CE155C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lastRenderedPageBreak/>
        <w:t xml:space="preserve">Study and </w:t>
      </w:r>
      <w:r w:rsidR="00EA00EE" w:rsidRPr="00AF6782">
        <w:rPr>
          <w:rFonts w:ascii="Footlight MT Light" w:hAnsi="Footlight MT Light" w:cs="Arial"/>
          <w:b/>
          <w:bCs/>
          <w:sz w:val="24"/>
          <w:szCs w:val="24"/>
        </w:rPr>
        <w:t>Reading Materials</w:t>
      </w:r>
    </w:p>
    <w:p w14:paraId="27595AAE" w14:textId="4386E831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(1)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Campbell </w:t>
      </w:r>
      <w:r w:rsidR="00501CFA" w:rsidRPr="00AF6782">
        <w:rPr>
          <w:rFonts w:ascii="Footlight MT Light" w:hAnsi="Footlight MT Light" w:cs="Arial"/>
          <w:b/>
          <w:bCs/>
          <w:sz w:val="24"/>
          <w:szCs w:val="24"/>
        </w:rPr>
        <w:t>PowerPoint Lecture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2870E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in conjunction with textbooks</w:t>
      </w:r>
    </w:p>
    <w:p w14:paraId="29F87E02" w14:textId="61B5F10F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bookmarkStart w:id="3" w:name="_Hlk109683017"/>
      <w:r w:rsidRPr="00AF6782">
        <w:rPr>
          <w:rFonts w:ascii="Footlight MT Light" w:hAnsi="Footlight MT Light" w:cs="Arial"/>
          <w:b/>
          <w:bCs/>
          <w:sz w:val="24"/>
          <w:szCs w:val="24"/>
        </w:rPr>
        <w:t>(2) Textbook</w:t>
      </w:r>
      <w:r w:rsidR="00DF7235" w:rsidRPr="00AF6782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3D2F30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</w:p>
    <w:bookmarkEnd w:id="3"/>
    <w:p w14:paraId="3D06E06D" w14:textId="5279AFCD" w:rsidR="005D1D39" w:rsidRPr="00AF6782" w:rsidRDefault="00DF7235" w:rsidP="00C055DE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2.1.     </w:t>
      </w:r>
      <w:r w:rsidR="005D1D39"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4BDC9D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698B556F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21596196" w14:textId="51E54475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 w:rsidR="00D51B5A"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7D017E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3D571C66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E95962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46927AD2" w14:textId="77777777" w:rsidR="00D51B5A" w:rsidRDefault="005D1D39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6FDD4B10" w14:textId="596767D6" w:rsidR="00DF7235" w:rsidRPr="00D51B5A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 w:rsidR="00CB3D65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22B5E8CA" w14:textId="77777777" w:rsidR="00D51B5A" w:rsidRPr="00AF6782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1959FA90" w14:textId="77777777" w:rsidR="00AF6782" w:rsidRPr="00AF6782" w:rsidRDefault="00DF7235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2.2.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New Century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Elective Biology: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 xml:space="preserve">Secondary 4,5, and 6. </w:t>
      </w:r>
    </w:p>
    <w:p w14:paraId="715C662E" w14:textId="1A2014CE" w:rsidR="00DF7235" w:rsidRPr="00AF6782" w:rsidRDefault="00AF6782" w:rsidP="00AF6782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Hodder Education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Singapore, 2019 Edition.</w:t>
      </w:r>
    </w:p>
    <w:p w14:paraId="3BDFE9DB" w14:textId="4CC3C8B4" w:rsidR="0016091B" w:rsidRPr="00AF6782" w:rsidRDefault="0016091B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, Loo Kwok Wai, Ong Bee Hoo, and </w:t>
      </w:r>
      <w:proofErr w:type="spellStart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5AA3326C" w14:textId="77777777" w:rsidR="002870EB" w:rsidRPr="00C055DE" w:rsidRDefault="002870EB" w:rsidP="00215AA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AB65ED" w14:textId="35B3A56D" w:rsidR="00215AAC" w:rsidRPr="00AF6782" w:rsidRDefault="00215AAC" w:rsidP="00215AAC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</w:t>
      </w:r>
      <w:r>
        <w:rPr>
          <w:rFonts w:ascii="Footlight MT Light" w:hAnsi="Footlight MT Light" w:cs="Arial"/>
          <w:b/>
          <w:bCs/>
          <w:sz w:val="24"/>
          <w:szCs w:val="24"/>
        </w:rPr>
        <w:t>3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) </w:t>
      </w:r>
      <w:r>
        <w:rPr>
          <w:rFonts w:ascii="Footlight MT Light" w:hAnsi="Footlight MT Light" w:cs="Arial"/>
          <w:b/>
          <w:bCs/>
          <w:sz w:val="24"/>
          <w:szCs w:val="24"/>
        </w:rPr>
        <w:t>Video Clips and Science Readings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</w:p>
    <w:p w14:paraId="579520DC" w14:textId="77777777" w:rsidR="00501CFA" w:rsidRPr="00AE54C0" w:rsidRDefault="00501CFA" w:rsidP="00C318F1">
      <w:pPr>
        <w:spacing w:after="0"/>
        <w:rPr>
          <w:rFonts w:ascii="Arial" w:hAnsi="Arial" w:cs="Arial"/>
          <w:sz w:val="24"/>
          <w:szCs w:val="24"/>
        </w:rPr>
      </w:pPr>
    </w:p>
    <w:sectPr w:rsidR="00501CFA" w:rsidRPr="00AE5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93BB" w14:textId="77777777" w:rsidR="005C5785" w:rsidRDefault="005C5785" w:rsidP="005B42E9">
      <w:pPr>
        <w:spacing w:after="0" w:line="240" w:lineRule="auto"/>
      </w:pPr>
      <w:r>
        <w:separator/>
      </w:r>
    </w:p>
  </w:endnote>
  <w:endnote w:type="continuationSeparator" w:id="0">
    <w:p w14:paraId="37D5588C" w14:textId="77777777" w:rsidR="005C5785" w:rsidRDefault="005C5785" w:rsidP="005B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59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F56B6" w14:textId="77777777" w:rsidR="005C5785" w:rsidRDefault="005C57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E74A9" w14:textId="77777777" w:rsidR="005C5785" w:rsidRDefault="005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8CA" w14:textId="77777777" w:rsidR="005C5785" w:rsidRDefault="005C5785" w:rsidP="005B42E9">
      <w:pPr>
        <w:spacing w:after="0" w:line="240" w:lineRule="auto"/>
      </w:pPr>
      <w:r>
        <w:separator/>
      </w:r>
    </w:p>
  </w:footnote>
  <w:footnote w:type="continuationSeparator" w:id="0">
    <w:p w14:paraId="40D33119" w14:textId="77777777" w:rsidR="005C5785" w:rsidRDefault="005C5785" w:rsidP="005B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BBAB" w14:textId="7C986C93" w:rsidR="005C5785" w:rsidRPr="0055104B" w:rsidRDefault="0055104B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sz w:val="24"/>
        <w:szCs w:val="24"/>
      </w:rPr>
      <w:t xml:space="preserve">Demonstration School of Suan Sunandha Rajabhat University, English Program </w:t>
    </w:r>
    <w:r w:rsidR="005C5785" w:rsidRPr="0055104B">
      <w:rPr>
        <w:rFonts w:ascii="Footlight MT Light" w:hAnsi="Footlight MT Light" w:cs="Arial"/>
        <w:b/>
        <w:sz w:val="24"/>
        <w:szCs w:val="24"/>
      </w:rPr>
      <w:tab/>
    </w:r>
  </w:p>
  <w:p w14:paraId="3EB757E0" w14:textId="77777777" w:rsidR="005C5785" w:rsidRPr="0055104B" w:rsidRDefault="005C5785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bCs/>
        <w:sz w:val="24"/>
        <w:szCs w:val="24"/>
      </w:rPr>
      <w:t>Class Information and Learning Approach</w:t>
    </w:r>
  </w:p>
  <w:p w14:paraId="2E91C3AE" w14:textId="1AB31487" w:rsidR="005C5785" w:rsidRPr="005B42E9" w:rsidRDefault="005C578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E9"/>
    <w:rsid w:val="00001025"/>
    <w:rsid w:val="00001526"/>
    <w:rsid w:val="00013CD7"/>
    <w:rsid w:val="00047397"/>
    <w:rsid w:val="000653F0"/>
    <w:rsid w:val="00065490"/>
    <w:rsid w:val="000773DC"/>
    <w:rsid w:val="000A1999"/>
    <w:rsid w:val="000E4782"/>
    <w:rsid w:val="000E5005"/>
    <w:rsid w:val="0010304C"/>
    <w:rsid w:val="00135D4C"/>
    <w:rsid w:val="0014229A"/>
    <w:rsid w:val="001438CF"/>
    <w:rsid w:val="0016091B"/>
    <w:rsid w:val="00175CBA"/>
    <w:rsid w:val="00176CAD"/>
    <w:rsid w:val="00177636"/>
    <w:rsid w:val="00186E34"/>
    <w:rsid w:val="00190EB3"/>
    <w:rsid w:val="001969DA"/>
    <w:rsid w:val="001A5F81"/>
    <w:rsid w:val="001B71C4"/>
    <w:rsid w:val="001C1996"/>
    <w:rsid w:val="001D5E52"/>
    <w:rsid w:val="001D7BA2"/>
    <w:rsid w:val="001F3768"/>
    <w:rsid w:val="00215AAC"/>
    <w:rsid w:val="002210E1"/>
    <w:rsid w:val="00227BCE"/>
    <w:rsid w:val="00251C6B"/>
    <w:rsid w:val="00283027"/>
    <w:rsid w:val="0028401A"/>
    <w:rsid w:val="002870EB"/>
    <w:rsid w:val="002918EE"/>
    <w:rsid w:val="002A1BEA"/>
    <w:rsid w:val="002C2022"/>
    <w:rsid w:val="003025D0"/>
    <w:rsid w:val="00320D42"/>
    <w:rsid w:val="00330359"/>
    <w:rsid w:val="00352488"/>
    <w:rsid w:val="00370FA7"/>
    <w:rsid w:val="003742CE"/>
    <w:rsid w:val="00376A9B"/>
    <w:rsid w:val="00395004"/>
    <w:rsid w:val="003B7F0F"/>
    <w:rsid w:val="003D2F30"/>
    <w:rsid w:val="003F0B96"/>
    <w:rsid w:val="003F12FF"/>
    <w:rsid w:val="00407D9D"/>
    <w:rsid w:val="004134EA"/>
    <w:rsid w:val="00430C0F"/>
    <w:rsid w:val="00440D05"/>
    <w:rsid w:val="00447811"/>
    <w:rsid w:val="00450799"/>
    <w:rsid w:val="004573AB"/>
    <w:rsid w:val="00473159"/>
    <w:rsid w:val="00475254"/>
    <w:rsid w:val="00483A72"/>
    <w:rsid w:val="004F003D"/>
    <w:rsid w:val="00501CFA"/>
    <w:rsid w:val="00546291"/>
    <w:rsid w:val="0055104B"/>
    <w:rsid w:val="005810D1"/>
    <w:rsid w:val="005850D1"/>
    <w:rsid w:val="0059715D"/>
    <w:rsid w:val="005B42E9"/>
    <w:rsid w:val="005C5785"/>
    <w:rsid w:val="005D1D39"/>
    <w:rsid w:val="005D5980"/>
    <w:rsid w:val="005E740F"/>
    <w:rsid w:val="005F3BE3"/>
    <w:rsid w:val="005F3DC7"/>
    <w:rsid w:val="0062111F"/>
    <w:rsid w:val="006507E3"/>
    <w:rsid w:val="007162FC"/>
    <w:rsid w:val="00720306"/>
    <w:rsid w:val="00734555"/>
    <w:rsid w:val="0075503D"/>
    <w:rsid w:val="00797BA0"/>
    <w:rsid w:val="007A6903"/>
    <w:rsid w:val="007B102D"/>
    <w:rsid w:val="007B622D"/>
    <w:rsid w:val="00801205"/>
    <w:rsid w:val="00823806"/>
    <w:rsid w:val="00843763"/>
    <w:rsid w:val="0084782B"/>
    <w:rsid w:val="008709E1"/>
    <w:rsid w:val="00870BD9"/>
    <w:rsid w:val="00876E01"/>
    <w:rsid w:val="00887721"/>
    <w:rsid w:val="008930C1"/>
    <w:rsid w:val="0089597D"/>
    <w:rsid w:val="008A155F"/>
    <w:rsid w:val="008B7028"/>
    <w:rsid w:val="008C78FF"/>
    <w:rsid w:val="008D2D7B"/>
    <w:rsid w:val="008E0069"/>
    <w:rsid w:val="008F53A4"/>
    <w:rsid w:val="00940486"/>
    <w:rsid w:val="00947EE8"/>
    <w:rsid w:val="00957FE9"/>
    <w:rsid w:val="009863D8"/>
    <w:rsid w:val="009C13A8"/>
    <w:rsid w:val="00A023A4"/>
    <w:rsid w:val="00A17E77"/>
    <w:rsid w:val="00A2470A"/>
    <w:rsid w:val="00A63729"/>
    <w:rsid w:val="00A92DEB"/>
    <w:rsid w:val="00A969AF"/>
    <w:rsid w:val="00AA1DA4"/>
    <w:rsid w:val="00AC14B5"/>
    <w:rsid w:val="00AE11E8"/>
    <w:rsid w:val="00AE54C0"/>
    <w:rsid w:val="00AF6782"/>
    <w:rsid w:val="00B236D1"/>
    <w:rsid w:val="00B35260"/>
    <w:rsid w:val="00B56822"/>
    <w:rsid w:val="00BD180B"/>
    <w:rsid w:val="00BD4515"/>
    <w:rsid w:val="00BE4A5B"/>
    <w:rsid w:val="00C055DE"/>
    <w:rsid w:val="00C253D3"/>
    <w:rsid w:val="00C26184"/>
    <w:rsid w:val="00C318F1"/>
    <w:rsid w:val="00C35504"/>
    <w:rsid w:val="00C45F69"/>
    <w:rsid w:val="00C564C8"/>
    <w:rsid w:val="00CB01BD"/>
    <w:rsid w:val="00CB3D65"/>
    <w:rsid w:val="00CD5227"/>
    <w:rsid w:val="00CE155C"/>
    <w:rsid w:val="00D225BF"/>
    <w:rsid w:val="00D35585"/>
    <w:rsid w:val="00D45B9F"/>
    <w:rsid w:val="00D51B5A"/>
    <w:rsid w:val="00D95274"/>
    <w:rsid w:val="00DA6B10"/>
    <w:rsid w:val="00DB608F"/>
    <w:rsid w:val="00DE5BDB"/>
    <w:rsid w:val="00DF6F89"/>
    <w:rsid w:val="00DF7235"/>
    <w:rsid w:val="00E376C8"/>
    <w:rsid w:val="00E72B4A"/>
    <w:rsid w:val="00E769B3"/>
    <w:rsid w:val="00EA00EE"/>
    <w:rsid w:val="00EA3149"/>
    <w:rsid w:val="00EA43A3"/>
    <w:rsid w:val="00EB463C"/>
    <w:rsid w:val="00EC00FC"/>
    <w:rsid w:val="00ED163E"/>
    <w:rsid w:val="00F11D14"/>
    <w:rsid w:val="00F90B96"/>
    <w:rsid w:val="00FB6FB9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7F87"/>
  <w15:chartTrackingRefBased/>
  <w15:docId w15:val="{465F94D8-8A96-4ED1-9064-9BEC108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C3BB-4EC4-4BE9-892B-0468D5D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ajcharataa@outlook.com</cp:lastModifiedBy>
  <cp:revision>2</cp:revision>
  <dcterms:created xsi:type="dcterms:W3CDTF">2022-07-25T16:24:00Z</dcterms:created>
  <dcterms:modified xsi:type="dcterms:W3CDTF">2022-07-25T16:24:00Z</dcterms:modified>
</cp:coreProperties>
</file>