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3981A5D2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AD12AA">
        <w:rPr>
          <w:rFonts w:ascii="Times New Roman" w:hAnsi="Times New Roman" w:cs="Times New Roman"/>
          <w:sz w:val="24"/>
          <w:szCs w:val="24"/>
        </w:rPr>
        <w:t>Health Education</w:t>
      </w:r>
      <w:r w:rsidR="00B013F8">
        <w:rPr>
          <w:rFonts w:ascii="Times New Roman" w:hAnsi="Times New Roman" w:cs="Times New Roman"/>
          <w:sz w:val="24"/>
          <w:szCs w:val="24"/>
        </w:rPr>
        <w:t xml:space="preserve"> is</w:t>
      </w:r>
      <w:r w:rsidR="00FC1482">
        <w:rPr>
          <w:rFonts w:ascii="Times New Roman" w:hAnsi="Times New Roman" w:cs="Times New Roman"/>
          <w:sz w:val="24"/>
          <w:szCs w:val="24"/>
        </w:rPr>
        <w:t xml:space="preserve"> </w:t>
      </w:r>
      <w:r w:rsidR="00586438">
        <w:rPr>
          <w:rFonts w:ascii="Times New Roman" w:hAnsi="Times New Roman" w:cs="Times New Roman"/>
          <w:sz w:val="24"/>
          <w:szCs w:val="24"/>
        </w:rPr>
        <w:t xml:space="preserve">an </w:t>
      </w:r>
      <w:r w:rsidR="00B013F8">
        <w:rPr>
          <w:rFonts w:ascii="Times New Roman" w:hAnsi="Times New Roman" w:cs="Times New Roman"/>
          <w:sz w:val="24"/>
          <w:szCs w:val="24"/>
        </w:rPr>
        <w:t xml:space="preserve">academic requirement </w:t>
      </w:r>
      <w:r w:rsidR="00DF248E">
        <w:rPr>
          <w:rFonts w:ascii="Times New Roman" w:hAnsi="Times New Roman" w:cs="Times New Roman"/>
          <w:sz w:val="24"/>
          <w:szCs w:val="24"/>
        </w:rPr>
        <w:t>in which students are geared to acquire the basic understanding of concepts and details of growth and development during adolescence. A</w:t>
      </w:r>
      <w:r w:rsidR="00B013F8">
        <w:rPr>
          <w:rFonts w:ascii="Times New Roman" w:hAnsi="Times New Roman" w:cs="Times New Roman"/>
          <w:sz w:val="24"/>
          <w:szCs w:val="24"/>
        </w:rPr>
        <w:t xml:space="preserve">t 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Mathayom </w:t>
      </w:r>
      <w:r w:rsidR="00AD12AA">
        <w:rPr>
          <w:rFonts w:ascii="Footlight MT Light" w:hAnsi="Footlight MT Light" w:cs="Arial"/>
          <w:color w:val="000000" w:themeColor="text1"/>
          <w:sz w:val="24"/>
          <w:szCs w:val="24"/>
        </w:rPr>
        <w:t>1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</w:t>
      </w:r>
      <w:r w:rsidR="00AD12AA">
        <w:rPr>
          <w:rFonts w:ascii="Footlight MT Light" w:hAnsi="Footlight MT Light" w:cs="Arial"/>
          <w:color w:val="000000" w:themeColor="text1"/>
          <w:sz w:val="24"/>
          <w:szCs w:val="24"/>
        </w:rPr>
        <w:t>7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DF248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level, s</w:t>
      </w:r>
      <w:r w:rsidR="00AD12AA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FC1482">
        <w:rPr>
          <w:rFonts w:ascii="Times New Roman" w:hAnsi="Times New Roman" w:cs="Times New Roman"/>
          <w:sz w:val="24"/>
          <w:szCs w:val="24"/>
        </w:rPr>
        <w:t>cover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DF248E">
        <w:rPr>
          <w:rFonts w:ascii="Times New Roman" w:hAnsi="Times New Roman" w:cs="Times New Roman"/>
          <w:sz w:val="24"/>
          <w:szCs w:val="24"/>
        </w:rPr>
        <w:t xml:space="preserve">chapters </w:t>
      </w:r>
      <w:r w:rsidR="0045436C">
        <w:rPr>
          <w:rFonts w:ascii="Times New Roman" w:hAnsi="Times New Roman" w:cs="Times New Roman"/>
          <w:sz w:val="24"/>
          <w:szCs w:val="24"/>
        </w:rPr>
        <w:t xml:space="preserve">from Health and Physical Education textbook </w:t>
      </w:r>
      <w:r w:rsidR="00586438">
        <w:rPr>
          <w:rFonts w:ascii="Times New Roman" w:hAnsi="Times New Roman" w:cs="Times New Roman"/>
          <w:sz w:val="24"/>
          <w:szCs w:val="24"/>
        </w:rPr>
        <w:t>and</w:t>
      </w:r>
      <w:r w:rsidR="00DF248E">
        <w:rPr>
          <w:rFonts w:ascii="Times New Roman" w:hAnsi="Times New Roman" w:cs="Times New Roman"/>
          <w:sz w:val="24"/>
          <w:szCs w:val="24"/>
        </w:rPr>
        <w:t xml:space="preserve"> participate</w:t>
      </w:r>
      <w:r w:rsidR="00B118DA">
        <w:rPr>
          <w:rFonts w:ascii="Times New Roman" w:hAnsi="Times New Roman" w:cs="Times New Roman"/>
          <w:sz w:val="24"/>
          <w:szCs w:val="24"/>
        </w:rPr>
        <w:t xml:space="preserve"> in</w:t>
      </w:r>
      <w:r w:rsidR="00586438">
        <w:rPr>
          <w:rFonts w:ascii="Times New Roman" w:hAnsi="Times New Roman" w:cs="Times New Roman"/>
          <w:sz w:val="24"/>
          <w:szCs w:val="24"/>
        </w:rPr>
        <w:t xml:space="preserve"> 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class session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>.</w:t>
      </w:r>
      <w:r w:rsidR="0045436C">
        <w:rPr>
          <w:rFonts w:ascii="Times New Roman" w:hAnsi="Times New Roman" w:cs="Times New Roman"/>
          <w:sz w:val="24"/>
          <w:szCs w:val="24"/>
        </w:rPr>
        <w:t xml:space="preserve"> A</w:t>
      </w:r>
      <w:r w:rsidR="00B118DA">
        <w:rPr>
          <w:rFonts w:ascii="Times New Roman" w:hAnsi="Times New Roman" w:cs="Times New Roman"/>
          <w:sz w:val="24"/>
          <w:szCs w:val="24"/>
        </w:rPr>
        <w:t>s</w:t>
      </w:r>
      <w:r w:rsidR="0045436C">
        <w:rPr>
          <w:rFonts w:ascii="Times New Roman" w:hAnsi="Times New Roman" w:cs="Times New Roman"/>
          <w:sz w:val="24"/>
          <w:szCs w:val="24"/>
        </w:rPr>
        <w:t>signments at end o</w:t>
      </w:r>
      <w:r w:rsidR="00DF248E">
        <w:rPr>
          <w:rFonts w:ascii="Times New Roman" w:hAnsi="Times New Roman" w:cs="Times New Roman"/>
          <w:sz w:val="24"/>
          <w:szCs w:val="24"/>
        </w:rPr>
        <w:t>f</w:t>
      </w:r>
      <w:r w:rsidR="0045436C">
        <w:rPr>
          <w:rFonts w:ascii="Times New Roman" w:hAnsi="Times New Roman" w:cs="Times New Roman"/>
          <w:sz w:val="24"/>
          <w:szCs w:val="24"/>
        </w:rPr>
        <w:t xml:space="preserve"> chapters are assigned to</w:t>
      </w:r>
      <w:r w:rsidR="00B118DA">
        <w:rPr>
          <w:rFonts w:ascii="Times New Roman" w:hAnsi="Times New Roman" w:cs="Times New Roman"/>
          <w:sz w:val="24"/>
          <w:szCs w:val="24"/>
        </w:rPr>
        <w:t xml:space="preserve"> gradually</w:t>
      </w:r>
      <w:r w:rsidR="0045436C">
        <w:rPr>
          <w:rFonts w:ascii="Times New Roman" w:hAnsi="Times New Roman" w:cs="Times New Roman"/>
          <w:sz w:val="24"/>
          <w:szCs w:val="24"/>
        </w:rPr>
        <w:t xml:space="preserve"> be completed after weekly class session in</w:t>
      </w:r>
      <w:r w:rsidR="00C73345">
        <w:rPr>
          <w:rFonts w:ascii="Times New Roman" w:hAnsi="Times New Roman" w:cs="Times New Roman"/>
          <w:sz w:val="24"/>
          <w:szCs w:val="24"/>
        </w:rPr>
        <w:t xml:space="preserve"> prepar</w:t>
      </w:r>
      <w:r w:rsidR="00DF248E">
        <w:rPr>
          <w:rFonts w:ascii="Times New Roman" w:hAnsi="Times New Roman" w:cs="Times New Roman"/>
          <w:sz w:val="24"/>
          <w:szCs w:val="24"/>
        </w:rPr>
        <w:t>ing</w:t>
      </w:r>
      <w:r w:rsidR="0045436C">
        <w:rPr>
          <w:rFonts w:ascii="Times New Roman" w:hAnsi="Times New Roman" w:cs="Times New Roman"/>
          <w:sz w:val="24"/>
          <w:szCs w:val="24"/>
        </w:rPr>
        <w:t xml:space="preserve"> students to align </w:t>
      </w:r>
      <w:r w:rsidR="00B44B79">
        <w:rPr>
          <w:rFonts w:ascii="Times New Roman" w:hAnsi="Times New Roman" w:cs="Times New Roman"/>
          <w:sz w:val="24"/>
          <w:szCs w:val="24"/>
        </w:rPr>
        <w:t>material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45436C">
        <w:rPr>
          <w:rFonts w:ascii="Times New Roman" w:hAnsi="Times New Roman" w:cs="Times New Roman"/>
          <w:sz w:val="24"/>
          <w:szCs w:val="24"/>
        </w:rPr>
        <w:t xml:space="preserve">covered </w:t>
      </w:r>
      <w:r w:rsidR="00B118DA">
        <w:rPr>
          <w:rFonts w:ascii="Times New Roman" w:hAnsi="Times New Roman" w:cs="Times New Roman"/>
          <w:sz w:val="24"/>
          <w:szCs w:val="24"/>
        </w:rPr>
        <w:t xml:space="preserve">and </w:t>
      </w:r>
      <w:r w:rsidR="00B44B79">
        <w:rPr>
          <w:rFonts w:ascii="Times New Roman" w:hAnsi="Times New Roman" w:cs="Times New Roman"/>
          <w:sz w:val="24"/>
          <w:szCs w:val="24"/>
        </w:rPr>
        <w:t>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6247B097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HPE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EE4D4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21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102) 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Credit, 60 hours</w:t>
            </w:r>
          </w:p>
          <w:p w14:paraId="2749F0CB" w14:textId="0980E28B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7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Health Education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2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CC7D" w14:textId="77777777" w:rsidR="00BB7FB6" w:rsidRPr="00BB7FB6" w:rsidRDefault="00BB7FB6" w:rsidP="00B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Prevention of Sexual Harassment</w:t>
            </w:r>
          </w:p>
          <w:p w14:paraId="1FA36BB1" w14:textId="73357426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DBD8" w14:textId="42CCB138" w:rsidR="00A404AA" w:rsidRDefault="00BB7FB6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Behavior</w:t>
            </w:r>
            <w:r w:rsidR="00AF26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Characteristics of Sexual Harassment</w:t>
            </w:r>
          </w:p>
          <w:p w14:paraId="023FD382" w14:textId="572508BA" w:rsidR="00BB7FB6" w:rsidRDefault="00BB7FB6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of Sexual Harassment</w:t>
            </w:r>
          </w:p>
          <w:p w14:paraId="2FB78570" w14:textId="77777777" w:rsidR="00BB7FB6" w:rsidRDefault="00BB7FB6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Sexual Har</w:t>
            </w:r>
            <w:r w:rsidR="00AF26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ssment</w:t>
            </w:r>
          </w:p>
          <w:p w14:paraId="222CADEC" w14:textId="655ACFAA" w:rsidR="00AF268E" w:rsidRDefault="00AF268E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and Avoidance of Situation Prone to Sexual Harassment</w:t>
            </w:r>
          </w:p>
          <w:p w14:paraId="6EE446E5" w14:textId="076DA55F" w:rsidR="00AF268E" w:rsidRPr="004E16D0" w:rsidRDefault="00AF268E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Refusal Skills to Prevent Sexual Harassment</w:t>
            </w: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065E1F3D" w:rsidR="00C274F3" w:rsidRPr="007007FE" w:rsidRDefault="00ED0C6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B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164F9E03" w:rsidR="00A404AA" w:rsidRDefault="00AF268E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and Nutrition for Health Promotion</w:t>
            </w: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4436" w14:textId="77777777" w:rsidR="00A404AA" w:rsidRDefault="00AF268E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Knowledge of Food and Nutrition</w:t>
            </w:r>
          </w:p>
          <w:p w14:paraId="15EEA240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Nutritional Status</w:t>
            </w:r>
          </w:p>
          <w:p w14:paraId="378F07E4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Food-Based Dietary Guidelines</w:t>
            </w:r>
          </w:p>
          <w:p w14:paraId="0C45C6C7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for choosing Food Accordance to Age</w:t>
            </w:r>
          </w:p>
          <w:p w14:paraId="14E62C2A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Labels on Food Products</w:t>
            </w:r>
          </w:p>
          <w:p w14:paraId="3840B12F" w14:textId="3BCE9D5B" w:rsidR="00AE31A0" w:rsidRPr="00AF268E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Choosing Products for Teenagers</w:t>
            </w: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B4BD" w14:textId="1322EF4D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105865DB" w:rsidR="00A404AA" w:rsidRDefault="00AE31A0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Treatment and Safe Transfer for Patients</w:t>
            </w: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F290" w14:textId="77777777" w:rsidR="00A404AA" w:rsidRDefault="00AE31A0" w:rsidP="00AE31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Weight and Height According to the Standard Criteria</w:t>
            </w:r>
          </w:p>
          <w:p w14:paraId="2A63F5B1" w14:textId="77777777" w:rsidR="005C26FB" w:rsidRDefault="005C26FB" w:rsidP="00AE31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Watching and Controlling Body Weight According to Standard Criteria</w:t>
            </w:r>
          </w:p>
          <w:p w14:paraId="7DE35758" w14:textId="0E45C71D" w:rsidR="005C26FB" w:rsidRPr="00EC445D" w:rsidRDefault="005C26FB" w:rsidP="00AE31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 Capacity Test</w:t>
            </w: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3A55780C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38C57A05" w:rsidR="00A404AA" w:rsidRDefault="005C26FB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Treatment and Safe Transfer of Patients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3C27" w14:textId="77777777" w:rsidR="00A404AA" w:rsidRDefault="005C26FB" w:rsidP="005C26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Knowledge about First Aid</w:t>
            </w:r>
          </w:p>
          <w:p w14:paraId="7AD0CFA9" w14:textId="77777777" w:rsidR="005C26FB" w:rsidRDefault="005C26FB" w:rsidP="005C26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Provide First Aid Safely</w:t>
            </w:r>
          </w:p>
          <w:p w14:paraId="03853F4A" w14:textId="3920DCD2" w:rsidR="005C26FB" w:rsidRPr="007B5146" w:rsidRDefault="005C26FB" w:rsidP="005C26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Move a Patient</w:t>
            </w: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2B84E27A" w:rsidR="00D64489" w:rsidRPr="00306599" w:rsidRDefault="00AF268E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23F134AB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7754D958" w14:textId="77777777" w:rsidR="00713797" w:rsidRDefault="00713797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047D" w14:textId="7A67B342" w:rsidR="007007FE" w:rsidRDefault="007007F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5C9D42B5" w14:textId="75CE6A6D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0A4ED0F1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0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nappropriate conduct such as playing on mobile phones, tablets, etc…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7D26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F22C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054" w14:textId="77777777" w:rsidR="007007FE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EE99129" w14:textId="77777777" w:rsidR="007007FE" w:rsidRDefault="00440F8F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at end of 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14:paraId="479B710F" w14:textId="23C53877" w:rsidR="005C26FB" w:rsidRDefault="005C26FB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Specific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opics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from units 8-9 to be covered.</w:t>
            </w:r>
          </w:p>
        </w:tc>
        <w:tc>
          <w:tcPr>
            <w:tcW w:w="900" w:type="dxa"/>
          </w:tcPr>
          <w:p w14:paraId="314D24F1" w14:textId="0A2CD9F3" w:rsidR="007007FE" w:rsidRDefault="00713797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555E739D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6B6E4E5E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BF36C19" w14:textId="77777777" w:rsidR="00ED0C6A" w:rsidRDefault="00ED0C6A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122AB877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640FCC76" w14:textId="556F2259" w:rsidR="00586438" w:rsidRDefault="00ED0C6A" w:rsidP="00ED0C6A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Physical Education Secondary 1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3F5A011E" w14:textId="77777777" w:rsidR="00ED0C6A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p w14:paraId="078175D8" w14:textId="6B5F3AA7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0798A0EE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AD12AA">
      <w:rPr>
        <w:rFonts w:ascii="Times New Roman" w:hAnsi="Times New Roman" w:cs="Times New Roman"/>
        <w:b/>
        <w:bCs/>
        <w:sz w:val="24"/>
        <w:szCs w:val="24"/>
      </w:rPr>
      <w:t>1/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1 and M.</w:t>
    </w:r>
    <w:r w:rsidR="00AD12AA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/2 Semester </w:t>
    </w:r>
    <w:r w:rsidR="00AD12AA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47B23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432701"/>
    <w:rsid w:val="00440F8F"/>
    <w:rsid w:val="00450220"/>
    <w:rsid w:val="0045436C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6FB"/>
    <w:rsid w:val="005C28BB"/>
    <w:rsid w:val="005E638D"/>
    <w:rsid w:val="005F5485"/>
    <w:rsid w:val="00633367"/>
    <w:rsid w:val="0063775F"/>
    <w:rsid w:val="00685724"/>
    <w:rsid w:val="006860FF"/>
    <w:rsid w:val="006E69D9"/>
    <w:rsid w:val="007007FE"/>
    <w:rsid w:val="00713797"/>
    <w:rsid w:val="0074451F"/>
    <w:rsid w:val="00745C31"/>
    <w:rsid w:val="00757E50"/>
    <w:rsid w:val="00765A07"/>
    <w:rsid w:val="00774E2C"/>
    <w:rsid w:val="00797F9A"/>
    <w:rsid w:val="007A6A4A"/>
    <w:rsid w:val="007B5146"/>
    <w:rsid w:val="007D0B9D"/>
    <w:rsid w:val="007F22E0"/>
    <w:rsid w:val="00837468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C0029"/>
    <w:rsid w:val="009C1E46"/>
    <w:rsid w:val="009D40AE"/>
    <w:rsid w:val="00A404AA"/>
    <w:rsid w:val="00A6022C"/>
    <w:rsid w:val="00AD12AA"/>
    <w:rsid w:val="00AD2666"/>
    <w:rsid w:val="00AE31A0"/>
    <w:rsid w:val="00AF268E"/>
    <w:rsid w:val="00B013F8"/>
    <w:rsid w:val="00B118DA"/>
    <w:rsid w:val="00B34EB5"/>
    <w:rsid w:val="00B44B79"/>
    <w:rsid w:val="00BB3F0F"/>
    <w:rsid w:val="00BB7FB6"/>
    <w:rsid w:val="00C04DE7"/>
    <w:rsid w:val="00C274F3"/>
    <w:rsid w:val="00C42393"/>
    <w:rsid w:val="00C662F8"/>
    <w:rsid w:val="00C73345"/>
    <w:rsid w:val="00D065B9"/>
    <w:rsid w:val="00D64489"/>
    <w:rsid w:val="00DC51A5"/>
    <w:rsid w:val="00DE5788"/>
    <w:rsid w:val="00DF248E"/>
    <w:rsid w:val="00E04958"/>
    <w:rsid w:val="00E06BB4"/>
    <w:rsid w:val="00E07B49"/>
    <w:rsid w:val="00E12B54"/>
    <w:rsid w:val="00E46387"/>
    <w:rsid w:val="00E77BC6"/>
    <w:rsid w:val="00E83A22"/>
    <w:rsid w:val="00EC445D"/>
    <w:rsid w:val="00ED0C6A"/>
    <w:rsid w:val="00EE4D4C"/>
    <w:rsid w:val="00F17B72"/>
    <w:rsid w:val="00F7072B"/>
    <w:rsid w:val="00FA188C"/>
    <w:rsid w:val="00FA468F"/>
    <w:rsid w:val="00FB2705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3</cp:revision>
  <cp:lastPrinted>2019-03-08T14:08:00Z</cp:lastPrinted>
  <dcterms:created xsi:type="dcterms:W3CDTF">2021-11-15T21:21:00Z</dcterms:created>
  <dcterms:modified xsi:type="dcterms:W3CDTF">2021-11-15T21:49:00Z</dcterms:modified>
</cp:coreProperties>
</file>